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BD" w:rsidRDefault="00AC1EBD" w:rsidP="00AC1EBD">
      <w:pPr>
        <w:widowControl w:val="0"/>
        <w:autoSpaceDE w:val="0"/>
        <w:autoSpaceDN w:val="0"/>
        <w:adjustRightInd w:val="0"/>
      </w:pPr>
    </w:p>
    <w:p w:rsidR="00AC1EBD" w:rsidRDefault="00AC1EBD" w:rsidP="00AC1EB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795.20  Incorporated </w:t>
      </w:r>
      <w:r w:rsidR="009137B8">
        <w:rPr>
          <w:b/>
          <w:bCs/>
        </w:rPr>
        <w:t xml:space="preserve">and Referenced </w:t>
      </w:r>
      <w:r>
        <w:rPr>
          <w:b/>
          <w:bCs/>
        </w:rPr>
        <w:t>Materials</w:t>
      </w:r>
      <w:r>
        <w:t xml:space="preserve"> </w:t>
      </w:r>
    </w:p>
    <w:p w:rsidR="00AC1EBD" w:rsidRDefault="00AC1EBD" w:rsidP="00AC1EBD">
      <w:pPr>
        <w:widowControl w:val="0"/>
        <w:autoSpaceDE w:val="0"/>
        <w:autoSpaceDN w:val="0"/>
        <w:adjustRightInd w:val="0"/>
      </w:pPr>
    </w:p>
    <w:p w:rsidR="00AC1EBD" w:rsidRDefault="00AC1EBD" w:rsidP="00AC1EBD">
      <w:pPr>
        <w:widowControl w:val="0"/>
        <w:autoSpaceDE w:val="0"/>
        <w:autoSpaceDN w:val="0"/>
        <w:adjustRightInd w:val="0"/>
      </w:pPr>
      <w:r>
        <w:t xml:space="preserve">The following materials are incorporated </w:t>
      </w:r>
      <w:r w:rsidR="009137B8">
        <w:t>or referenced</w:t>
      </w:r>
      <w:r>
        <w:t xml:space="preserve"> in this Part: </w:t>
      </w:r>
    </w:p>
    <w:p w:rsidR="00BD28C5" w:rsidRDefault="00BD28C5" w:rsidP="00AC1EBD">
      <w:pPr>
        <w:widowControl w:val="0"/>
        <w:autoSpaceDE w:val="0"/>
        <w:autoSpaceDN w:val="0"/>
        <w:adjustRightInd w:val="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Federal Laws and Rules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Federal Food, Drug and Cosmetic Act (21 </w:t>
      </w:r>
      <w:r w:rsidR="009137B8">
        <w:t>USC</w:t>
      </w:r>
      <w:r>
        <w:t xml:space="preserve"> 301 et seq.)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21 CFR 801 Labeling (1992)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21 CFR Subchapter J Radiological Health (1992)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21 CFR 1003 Notification of Defects and Failure to Comply (1992)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21 CFR 1010 Performance Standards for Electronic Products:  General (1992)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21 CFR 1040.20 Sunlamp products and ultraviolet lamps intended for use in sunlamp products (1992)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144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 Laws and Rules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Section 26-4 of the Criminal Code of </w:t>
      </w:r>
      <w:r w:rsidR="009137B8">
        <w:t>2012 [720 ILCS 5/26-4]</w:t>
      </w:r>
      <w:r>
        <w:t xml:space="preserve">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Illinois Food, Drug and Cosmetic Ac</w:t>
      </w:r>
      <w:r w:rsidR="00122582">
        <w:t xml:space="preserve">t </w:t>
      </w:r>
      <w:r w:rsidR="009137B8">
        <w:t>[410 ILCS 620]</w:t>
      </w:r>
      <w:r>
        <w:t xml:space="preserve">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Department of Public Health Act</w:t>
      </w:r>
      <w:r w:rsidR="00122582">
        <w:t xml:space="preserve"> </w:t>
      </w:r>
      <w:r w:rsidR="009137B8">
        <w:t>[20 ILCS 2305]</w:t>
      </w:r>
      <w:r>
        <w:t xml:space="preserve">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Local Health </w:t>
      </w:r>
      <w:r w:rsidR="009137B8">
        <w:t>Protection Grant Rules</w:t>
      </w:r>
      <w:r>
        <w:t xml:space="preserve"> (77 Ill. Adm. Code 615)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Illinois Plumbing Code (77 Ill. Adm. Code 890)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Public Area Sanitary Practice Code (77 Ill. Adm. Code 895) </w:t>
      </w:r>
    </w:p>
    <w:p w:rsidR="00CB048F" w:rsidRDefault="00CB048F" w:rsidP="00AC1EBD">
      <w:pPr>
        <w:widowControl w:val="0"/>
        <w:autoSpaceDE w:val="0"/>
        <w:autoSpaceDN w:val="0"/>
        <w:adjustRightInd w:val="0"/>
        <w:ind w:left="2160" w:hanging="720"/>
      </w:pPr>
    </w:p>
    <w:p w:rsidR="00CB048F" w:rsidRDefault="00CB048F" w:rsidP="00AC1EB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Tanning Facility Permit Act [210 ILCS 145</w:t>
      </w:r>
      <w:r w:rsidR="00864D58">
        <w:t>]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144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Codes and Standards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2160" w:hanging="720"/>
      </w:pPr>
    </w:p>
    <w:p w:rsidR="00600109" w:rsidRDefault="00AC1EBD" w:rsidP="00600109">
      <w:pPr>
        <w:widowControl w:val="0"/>
        <w:autoSpaceDE w:val="0"/>
        <w:autoSpaceDN w:val="0"/>
        <w:adjustRightInd w:val="0"/>
        <w:ind w:left="1467"/>
      </w:pPr>
      <w:r>
        <w:t xml:space="preserve">Standard for Portable Sun/Heat Lamps, UL 482, </w:t>
      </w:r>
      <w:r w:rsidR="009137B8">
        <w:t>Ninth</w:t>
      </w:r>
      <w:r>
        <w:t xml:space="preserve"> Edition, </w:t>
      </w:r>
      <w:r w:rsidR="009137B8">
        <w:t>September</w:t>
      </w:r>
      <w:r w:rsidR="00600109">
        <w:t xml:space="preserve"> </w:t>
      </w:r>
      <w:r w:rsidR="009137B8">
        <w:t>2,</w:t>
      </w:r>
      <w:r w:rsidR="00600109">
        <w:t xml:space="preserve"> </w:t>
      </w:r>
      <w:r w:rsidR="009137B8">
        <w:t>2005</w:t>
      </w:r>
      <w:r w:rsidR="00600109">
        <w:t xml:space="preserve">, </w:t>
      </w:r>
      <w:r w:rsidR="00600109" w:rsidRPr="00600109">
        <w:t>http://www.ul.com/global/eng/pages/solutions/standards/</w:t>
      </w:r>
    </w:p>
    <w:p w:rsidR="00AC1EBD" w:rsidRDefault="00600109" w:rsidP="00600109">
      <w:pPr>
        <w:widowControl w:val="0"/>
        <w:autoSpaceDE w:val="0"/>
        <w:autoSpaceDN w:val="0"/>
        <w:adjustRightInd w:val="0"/>
        <w:ind w:left="1467"/>
      </w:pPr>
      <w:r w:rsidRPr="00504432">
        <w:t>accessstandards/catalogofstandards/standard/?id=482_9</w:t>
      </w:r>
      <w:r>
        <w:t xml:space="preserve">, </w:t>
      </w:r>
      <w:r w:rsidR="00AC1EBD">
        <w:t xml:space="preserve">Underwriters Laboratories, Inc., 333 Pfingsten Road, Northbrook IL 60062.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144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incorporations by reference of federal regulations and the standards of nationally recognized organizations refer to the regulations and standards on the </w:t>
      </w:r>
      <w:r>
        <w:lastRenderedPageBreak/>
        <w:t xml:space="preserve">date specified and do not include any </w:t>
      </w:r>
      <w:r w:rsidR="009137B8">
        <w:t>amendments or editions</w:t>
      </w:r>
      <w:r>
        <w:t xml:space="preserve"> subsequent to the date specified.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144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Nothing in this Part shall relieve any person of responsibility for compliance with other pertinent Illinois and federal laws and regulations. </w:t>
      </w:r>
    </w:p>
    <w:p w:rsidR="00BD28C5" w:rsidRDefault="00BD28C5" w:rsidP="00AC1EBD">
      <w:pPr>
        <w:widowControl w:val="0"/>
        <w:autoSpaceDE w:val="0"/>
        <w:autoSpaceDN w:val="0"/>
        <w:adjustRightInd w:val="0"/>
        <w:ind w:left="1440" w:hanging="720"/>
      </w:pPr>
    </w:p>
    <w:p w:rsidR="00AC1EBD" w:rsidRDefault="00AC1EBD" w:rsidP="00AC1EB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these materials shall be on file and available for inspection by the public at the Department's central office (525 West Jefferson Street, Springfield IL 62761) </w:t>
      </w:r>
    </w:p>
    <w:p w:rsidR="00C856F9" w:rsidRDefault="00C856F9" w:rsidP="00AC1EBD">
      <w:pPr>
        <w:widowControl w:val="0"/>
        <w:autoSpaceDE w:val="0"/>
        <w:autoSpaceDN w:val="0"/>
        <w:adjustRightInd w:val="0"/>
        <w:ind w:left="1440" w:hanging="720"/>
      </w:pPr>
    </w:p>
    <w:p w:rsidR="00C856F9" w:rsidRDefault="00C856F9" w:rsidP="00AC1EB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79580D">
        <w:t>23142</w:t>
      </w:r>
      <w:r w:rsidRPr="00D55B37">
        <w:t xml:space="preserve">, effective </w:t>
      </w:r>
      <w:bookmarkStart w:id="0" w:name="_GoBack"/>
      <w:r w:rsidR="0079580D">
        <w:t>November 24, 2014</w:t>
      </w:r>
      <w:bookmarkEnd w:id="0"/>
      <w:r w:rsidRPr="00D55B37">
        <w:t>)</w:t>
      </w:r>
    </w:p>
    <w:sectPr w:rsidR="00C856F9" w:rsidSect="00AC1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EBD"/>
    <w:rsid w:val="00122582"/>
    <w:rsid w:val="002560AC"/>
    <w:rsid w:val="003E0C1E"/>
    <w:rsid w:val="00504432"/>
    <w:rsid w:val="005C3366"/>
    <w:rsid w:val="00600109"/>
    <w:rsid w:val="00675158"/>
    <w:rsid w:val="00701B8D"/>
    <w:rsid w:val="0079580D"/>
    <w:rsid w:val="00864D58"/>
    <w:rsid w:val="009137B8"/>
    <w:rsid w:val="00AC1EBD"/>
    <w:rsid w:val="00BD28C5"/>
    <w:rsid w:val="00C61ED3"/>
    <w:rsid w:val="00C856F9"/>
    <w:rsid w:val="00CB048F"/>
    <w:rsid w:val="00D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D1CB2B-864D-41E2-887E-F2846371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122582"/>
    <w:pPr>
      <w:ind w:left="720" w:hanging="360"/>
    </w:pPr>
  </w:style>
  <w:style w:type="paragraph" w:styleId="BodyTextIndent">
    <w:name w:val="Body Text Indent"/>
    <w:basedOn w:val="Normal"/>
    <w:rsid w:val="00122582"/>
    <w:pPr>
      <w:spacing w:after="120"/>
      <w:ind w:left="360"/>
    </w:pPr>
  </w:style>
  <w:style w:type="character" w:styleId="Hyperlink">
    <w:name w:val="Hyperlink"/>
    <w:basedOn w:val="DefaultParagraphFont"/>
    <w:uiPriority w:val="99"/>
    <w:unhideWhenUsed/>
    <w:rsid w:val="00913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King, Melissa A.</cp:lastModifiedBy>
  <cp:revision>3</cp:revision>
  <dcterms:created xsi:type="dcterms:W3CDTF">2014-11-25T15:03:00Z</dcterms:created>
  <dcterms:modified xsi:type="dcterms:W3CDTF">2014-11-26T17:29:00Z</dcterms:modified>
</cp:coreProperties>
</file>