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02" w:rsidRDefault="008F7A02" w:rsidP="008F7A02">
      <w:pPr>
        <w:widowControl w:val="0"/>
        <w:autoSpaceDE w:val="0"/>
        <w:autoSpaceDN w:val="0"/>
        <w:adjustRightInd w:val="0"/>
      </w:pPr>
      <w:bookmarkStart w:id="0" w:name="_GoBack"/>
      <w:bookmarkEnd w:id="0"/>
    </w:p>
    <w:p w:rsidR="008F7A02" w:rsidRDefault="008F7A02" w:rsidP="008F7A02">
      <w:pPr>
        <w:widowControl w:val="0"/>
        <w:autoSpaceDE w:val="0"/>
        <w:autoSpaceDN w:val="0"/>
        <w:adjustRightInd w:val="0"/>
      </w:pPr>
      <w:r>
        <w:rPr>
          <w:b/>
          <w:bCs/>
        </w:rPr>
        <w:t>Section 785.605  Churn Rooms</w:t>
      </w:r>
      <w:r>
        <w:t xml:space="preserve"> </w:t>
      </w:r>
    </w:p>
    <w:p w:rsidR="008F7A02" w:rsidRDefault="008F7A02" w:rsidP="008F7A02">
      <w:pPr>
        <w:widowControl w:val="0"/>
        <w:autoSpaceDE w:val="0"/>
        <w:autoSpaceDN w:val="0"/>
        <w:adjustRightInd w:val="0"/>
      </w:pPr>
    </w:p>
    <w:p w:rsidR="008F7A02" w:rsidRDefault="008F7A02" w:rsidP="008F7A02">
      <w:pPr>
        <w:widowControl w:val="0"/>
        <w:autoSpaceDE w:val="0"/>
        <w:autoSpaceDN w:val="0"/>
        <w:adjustRightInd w:val="0"/>
      </w:pPr>
      <w:r>
        <w:t xml:space="preserve">Churn rooms in addition to proper construction and sanitation shall be so equipped that the air is kept free from odors and vapors by means of adequate ventilation and exhaust systems or air conditioning and heating facilities (See Section 785.405(b)(2) and (e)(1)). </w:t>
      </w:r>
    </w:p>
    <w:sectPr w:rsidR="008F7A02" w:rsidSect="008F7A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A02"/>
    <w:rsid w:val="000C7099"/>
    <w:rsid w:val="00587BBA"/>
    <w:rsid w:val="005C3366"/>
    <w:rsid w:val="008F7A02"/>
    <w:rsid w:val="00C2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