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87" w:rsidRDefault="00C50487" w:rsidP="00C50487">
      <w:pPr>
        <w:widowControl w:val="0"/>
        <w:autoSpaceDE w:val="0"/>
        <w:autoSpaceDN w:val="0"/>
        <w:adjustRightInd w:val="0"/>
      </w:pPr>
      <w:bookmarkStart w:id="0" w:name="_GoBack"/>
      <w:bookmarkEnd w:id="0"/>
    </w:p>
    <w:p w:rsidR="00C50487" w:rsidRDefault="00C50487" w:rsidP="00C50487">
      <w:pPr>
        <w:widowControl w:val="0"/>
        <w:autoSpaceDE w:val="0"/>
        <w:autoSpaceDN w:val="0"/>
        <w:adjustRightInd w:val="0"/>
      </w:pPr>
      <w:r>
        <w:rPr>
          <w:b/>
          <w:bCs/>
        </w:rPr>
        <w:t>Section 785.420  Personnel Cleanliness</w:t>
      </w:r>
      <w:r>
        <w:t xml:space="preserve"> </w:t>
      </w:r>
    </w:p>
    <w:p w:rsidR="00C50487" w:rsidRDefault="00C50487" w:rsidP="00C50487">
      <w:pPr>
        <w:widowControl w:val="0"/>
        <w:autoSpaceDE w:val="0"/>
        <w:autoSpaceDN w:val="0"/>
        <w:adjustRightInd w:val="0"/>
      </w:pPr>
    </w:p>
    <w:p w:rsidR="00C50487" w:rsidRDefault="00C50487" w:rsidP="00C50487">
      <w:pPr>
        <w:widowControl w:val="0"/>
        <w:autoSpaceDE w:val="0"/>
        <w:autoSpaceDN w:val="0"/>
        <w:adjustRightInd w:val="0"/>
      </w:pPr>
      <w:r>
        <w:t xml:space="preserve">All employees shall wash their hands before beginning work and upon returning to work after using toilet facilities, eating smoking, or otherwise soiling their hands.  They shall keep their hands clean and follow good hygienic practices while on duty.  Expectorating or use of tabacco in any form shall be prohibited in each room and compartment where any milk, dairy product, or supplies are prepared, stored, or otherwise handled.  Clean white or light-colored washable other garments and caps (paper caps or hair nets acceptable) shall be worn by all persons engaged in receiving, testing, processing milk, manufacturing, packaging, or handling dairy products. </w:t>
      </w:r>
    </w:p>
    <w:sectPr w:rsidR="00C50487" w:rsidSect="00C50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487"/>
    <w:rsid w:val="005C3366"/>
    <w:rsid w:val="00B20A26"/>
    <w:rsid w:val="00C50487"/>
    <w:rsid w:val="00DA3632"/>
    <w:rsid w:val="00DB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