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F2" w:rsidRDefault="005046F2" w:rsidP="005046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6F2" w:rsidRDefault="005046F2" w:rsidP="005046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760.2041  Fish and Fishery Products</w:t>
      </w:r>
      <w:r>
        <w:t xml:space="preserve"> </w:t>
      </w:r>
    </w:p>
    <w:p w:rsidR="005046F2" w:rsidRDefault="005046F2" w:rsidP="005046F2">
      <w:pPr>
        <w:widowControl w:val="0"/>
        <w:autoSpaceDE w:val="0"/>
        <w:autoSpaceDN w:val="0"/>
        <w:adjustRightInd w:val="0"/>
      </w:pPr>
    </w:p>
    <w:p w:rsidR="005046F2" w:rsidRDefault="005046F2" w:rsidP="005046F2">
      <w:pPr>
        <w:widowControl w:val="0"/>
        <w:autoSpaceDE w:val="0"/>
        <w:autoSpaceDN w:val="0"/>
        <w:adjustRightInd w:val="0"/>
      </w:pPr>
      <w:r>
        <w:t xml:space="preserve">Raw or processed fish and fishery products may not be packaged at retail in a reduced oxygen atmosphere unless held frozen before, during and after packaging. </w:t>
      </w:r>
    </w:p>
    <w:p w:rsidR="005046F2" w:rsidRDefault="005046F2" w:rsidP="005046F2">
      <w:pPr>
        <w:widowControl w:val="0"/>
        <w:autoSpaceDE w:val="0"/>
        <w:autoSpaceDN w:val="0"/>
        <w:adjustRightInd w:val="0"/>
      </w:pPr>
    </w:p>
    <w:p w:rsidR="005046F2" w:rsidRDefault="005046F2" w:rsidP="005046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16050, effective October 1, 1992) </w:t>
      </w:r>
    </w:p>
    <w:sectPr w:rsidR="005046F2" w:rsidSect="005046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6F2"/>
    <w:rsid w:val="005046F2"/>
    <w:rsid w:val="005C3366"/>
    <w:rsid w:val="006C76BA"/>
    <w:rsid w:val="00A5147A"/>
    <w:rsid w:val="00F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