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65" w:rsidRPr="00DA5006" w:rsidRDefault="00A81865" w:rsidP="00A81865">
      <w:pPr>
        <w:rPr>
          <w:b/>
        </w:rPr>
      </w:pPr>
    </w:p>
    <w:p w:rsidR="00A81865" w:rsidRPr="00DA5006" w:rsidRDefault="00A81865" w:rsidP="00A81865">
      <w:pPr>
        <w:rPr>
          <w:b/>
        </w:rPr>
      </w:pPr>
      <w:r w:rsidRPr="00DA5006">
        <w:rPr>
          <w:b/>
        </w:rPr>
        <w:t>Section 750.3400  General Requirements</w:t>
      </w:r>
    </w:p>
    <w:p w:rsidR="00A81865" w:rsidRPr="00DA5006" w:rsidRDefault="00A81865" w:rsidP="00A81865"/>
    <w:p w:rsidR="00A81865" w:rsidRPr="00DA5006" w:rsidRDefault="00A81865" w:rsidP="00A81865">
      <w:pPr>
        <w:tabs>
          <w:tab w:val="left" w:pos="1440"/>
        </w:tabs>
        <w:ind w:left="1440" w:hanging="720"/>
      </w:pPr>
      <w:r w:rsidRPr="00DA5006">
        <w:t>a)</w:t>
      </w:r>
      <w:r w:rsidRPr="00DA5006">
        <w:tab/>
        <w:t xml:space="preserve">All food handlers, other than someone holding a food service sanitation manager certificate, shall receive or obtain training in </w:t>
      </w:r>
      <w:r w:rsidRPr="00DA5006">
        <w:tab/>
        <w:t>basic food handling principles</w:t>
      </w:r>
      <w:r w:rsidR="006679D9">
        <w:t>,</w:t>
      </w:r>
      <w:r w:rsidRPr="00DA5006">
        <w:t xml:space="preserve"> as outlined in Section 750.3410</w:t>
      </w:r>
      <w:r w:rsidR="006679D9">
        <w:t>,</w:t>
      </w:r>
      <w:r w:rsidRPr="00DA5006">
        <w:t xml:space="preserve"> within 30 days after employment.</w:t>
      </w:r>
    </w:p>
    <w:p w:rsidR="00A81865" w:rsidRPr="00DA5006" w:rsidRDefault="00A81865" w:rsidP="00A81865"/>
    <w:p w:rsidR="00A81865" w:rsidRPr="00DA5006" w:rsidRDefault="00A81865" w:rsidP="00A81865">
      <w:pPr>
        <w:ind w:left="1440" w:hanging="720"/>
      </w:pPr>
      <w:r w:rsidRPr="00DA5006">
        <w:t>b)</w:t>
      </w:r>
      <w:r w:rsidRPr="00DA5006">
        <w:tab/>
      </w:r>
      <w:r w:rsidRPr="00DA5006">
        <w:rPr>
          <w:i/>
        </w:rPr>
        <w:t>The regulation of food handler training is considered to be an exclusive function of the State, and local regulation is prohibited</w:t>
      </w:r>
      <w:r w:rsidRPr="00DA5006">
        <w:t>. (Section 3.05 of the Food Handling Regulation Enforcement Act)</w:t>
      </w:r>
    </w:p>
    <w:p w:rsidR="00A81865" w:rsidRPr="00DA5006" w:rsidRDefault="00A81865" w:rsidP="00093935"/>
    <w:p w:rsidR="000174EB" w:rsidRPr="00DA5006" w:rsidRDefault="00A81865" w:rsidP="006679D9">
      <w:pPr>
        <w:ind w:firstLine="720"/>
      </w:pPr>
      <w:r w:rsidRPr="00DA5006">
        <w:t xml:space="preserve">(Source:  Added at 38 Ill. Reg. </w:t>
      </w:r>
      <w:r w:rsidR="00256B5C">
        <w:t>23109</w:t>
      </w:r>
      <w:r w:rsidRPr="00DA5006">
        <w:t xml:space="preserve">, effective </w:t>
      </w:r>
      <w:bookmarkStart w:id="0" w:name="_GoBack"/>
      <w:r w:rsidR="00256B5C">
        <w:t>November 20, 2014</w:t>
      </w:r>
      <w:bookmarkEnd w:id="0"/>
      <w:r w:rsidRPr="00DA5006">
        <w:t>)</w:t>
      </w:r>
    </w:p>
    <w:sectPr w:rsidR="000174EB" w:rsidRPr="00DA50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15" w:rsidRDefault="00C45A15">
      <w:r>
        <w:separator/>
      </w:r>
    </w:p>
  </w:endnote>
  <w:endnote w:type="continuationSeparator" w:id="0">
    <w:p w:rsidR="00C45A15" w:rsidRDefault="00C4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15" w:rsidRDefault="00C45A15">
      <w:r>
        <w:separator/>
      </w:r>
    </w:p>
  </w:footnote>
  <w:footnote w:type="continuationSeparator" w:id="0">
    <w:p w:rsidR="00C45A15" w:rsidRDefault="00C4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97916"/>
    <w:multiLevelType w:val="hybridMultilevel"/>
    <w:tmpl w:val="E8BE55B4"/>
    <w:lvl w:ilvl="0" w:tplc="71D67D0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B5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9C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9D9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86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A15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00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41AF-6197-462C-BFAE-CB92A500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8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2014-10-15T19:55:00Z</dcterms:created>
  <dcterms:modified xsi:type="dcterms:W3CDTF">2014-11-26T17:27:00Z</dcterms:modified>
</cp:coreProperties>
</file>