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72" w:rsidRDefault="00F57972" w:rsidP="00F57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972" w:rsidRDefault="00F57972" w:rsidP="00F579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730.7080  Packaging</w:t>
      </w:r>
      <w:r>
        <w:t xml:space="preserve"> </w:t>
      </w:r>
    </w:p>
    <w:p w:rsidR="00F57972" w:rsidRDefault="00F57972" w:rsidP="00F57972">
      <w:pPr>
        <w:widowControl w:val="0"/>
        <w:autoSpaceDE w:val="0"/>
        <w:autoSpaceDN w:val="0"/>
        <w:adjustRightInd w:val="0"/>
      </w:pPr>
    </w:p>
    <w:p w:rsidR="00F57972" w:rsidRDefault="00F57972" w:rsidP="00F57972">
      <w:pPr>
        <w:widowControl w:val="0"/>
        <w:autoSpaceDE w:val="0"/>
        <w:autoSpaceDN w:val="0"/>
        <w:adjustRightInd w:val="0"/>
      </w:pPr>
      <w:r>
        <w:t xml:space="preserve">Packaging processes and materials shall not transmit contaminants or objectionable substances to the products, shall conform to any applicable food additive regulation and should provide adequate protection from contamination. </w:t>
      </w:r>
    </w:p>
    <w:sectPr w:rsidR="00F57972" w:rsidSect="00F57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972"/>
    <w:rsid w:val="0047611C"/>
    <w:rsid w:val="005C3366"/>
    <w:rsid w:val="00A12685"/>
    <w:rsid w:val="00CF4D37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