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10" w:rsidRDefault="000D6E10" w:rsidP="000D6E10">
      <w:pPr>
        <w:widowControl w:val="0"/>
        <w:autoSpaceDE w:val="0"/>
        <w:autoSpaceDN w:val="0"/>
        <w:adjustRightInd w:val="0"/>
      </w:pPr>
    </w:p>
    <w:p w:rsidR="000D6E10" w:rsidRDefault="000D6E10" w:rsidP="000D6E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720.10  General Regulations</w:t>
      </w:r>
      <w:r>
        <w:t xml:space="preserve"> </w:t>
      </w:r>
    </w:p>
    <w:p w:rsidR="000D6E10" w:rsidRDefault="000D6E10" w:rsidP="000D6E10">
      <w:pPr>
        <w:widowControl w:val="0"/>
        <w:autoSpaceDE w:val="0"/>
        <w:autoSpaceDN w:val="0"/>
        <w:adjustRightInd w:val="0"/>
      </w:pPr>
    </w:p>
    <w:p w:rsidR="000D6E10" w:rsidRDefault="000D6E10" w:rsidP="000D6E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provisions of </w:t>
      </w:r>
      <w:r w:rsidR="002F0756">
        <w:t>this Part</w:t>
      </w:r>
      <w:r>
        <w:t xml:space="preserve"> with respect to the </w:t>
      </w:r>
      <w:r w:rsidR="006F0877">
        <w:t>commission</w:t>
      </w:r>
      <w:r>
        <w:t xml:space="preserve"> of any act shall be applicable also to the causing of </w:t>
      </w:r>
      <w:r w:rsidR="002F0756">
        <w:t>the</w:t>
      </w:r>
      <w:r>
        <w:t xml:space="preserve"> act to be done. </w:t>
      </w:r>
    </w:p>
    <w:p w:rsidR="00327AF9" w:rsidRDefault="00327AF9" w:rsidP="007C1F04"/>
    <w:p w:rsidR="000D6E10" w:rsidRDefault="000D6E10" w:rsidP="000D6E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definitions and interpretations of terms contained in Section 2 of the Act shall be applicable also to </w:t>
      </w:r>
      <w:r w:rsidR="002F0756">
        <w:t>those</w:t>
      </w:r>
      <w:r>
        <w:t xml:space="preserve"> terms when used in </w:t>
      </w:r>
      <w:r w:rsidR="002F0756">
        <w:t>this Part</w:t>
      </w:r>
      <w:r>
        <w:t xml:space="preserve">. </w:t>
      </w:r>
    </w:p>
    <w:p w:rsidR="002F0756" w:rsidRDefault="002F0756" w:rsidP="007C1F04">
      <w:bookmarkStart w:id="0" w:name="_GoBack"/>
      <w:bookmarkEnd w:id="0"/>
    </w:p>
    <w:p w:rsidR="002F0756" w:rsidRPr="00D55B37" w:rsidRDefault="002F07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21EDD">
        <w:t>22215</w:t>
      </w:r>
      <w:r w:rsidRPr="00D55B37">
        <w:t xml:space="preserve">, effective </w:t>
      </w:r>
      <w:r w:rsidR="00721EDD">
        <w:t>November 14, 2014</w:t>
      </w:r>
      <w:r w:rsidRPr="00D55B37">
        <w:t>)</w:t>
      </w:r>
    </w:p>
    <w:sectPr w:rsidR="002F0756" w:rsidRPr="00D55B37" w:rsidSect="000D6E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E10"/>
    <w:rsid w:val="000D6E10"/>
    <w:rsid w:val="002F0756"/>
    <w:rsid w:val="00327AF9"/>
    <w:rsid w:val="005C3366"/>
    <w:rsid w:val="006F0877"/>
    <w:rsid w:val="00720515"/>
    <w:rsid w:val="00721EDD"/>
    <w:rsid w:val="007C1F04"/>
    <w:rsid w:val="008C0D88"/>
    <w:rsid w:val="00C97D25"/>
    <w:rsid w:val="00F9161F"/>
    <w:rsid w:val="00F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513162-FCCB-4F4C-94C0-1706664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C0D88"/>
    <w:pPr>
      <w:ind w:left="720" w:hanging="360"/>
    </w:pPr>
  </w:style>
  <w:style w:type="paragraph" w:styleId="BodyText">
    <w:name w:val="Body Text"/>
    <w:basedOn w:val="Normal"/>
    <w:rsid w:val="008C0D88"/>
    <w:pPr>
      <w:spacing w:after="120"/>
    </w:pPr>
  </w:style>
  <w:style w:type="paragraph" w:customStyle="1" w:styleId="JCARSourceNote">
    <w:name w:val="JCAR Source Note"/>
    <w:basedOn w:val="Normal"/>
    <w:rsid w:val="002F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King, Melissa A.</cp:lastModifiedBy>
  <cp:revision>4</cp:revision>
  <dcterms:created xsi:type="dcterms:W3CDTF">2014-10-21T14:03:00Z</dcterms:created>
  <dcterms:modified xsi:type="dcterms:W3CDTF">2014-11-20T15:30:00Z</dcterms:modified>
</cp:coreProperties>
</file>