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F9" w:rsidRDefault="004022F9" w:rsidP="00402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2F9" w:rsidRDefault="004022F9" w:rsidP="004022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690.800  Any Suspected Bioterrorist Threat or Event (Reportable by telephone immediately, within 3 hours upon initial clinical suspicion of the disease)</w:t>
      </w:r>
      <w:r>
        <w:t xml:space="preserve"> </w:t>
      </w:r>
    </w:p>
    <w:p w:rsidR="004022F9" w:rsidRDefault="004022F9" w:rsidP="004022F9">
      <w:pPr>
        <w:widowControl w:val="0"/>
        <w:autoSpaceDE w:val="0"/>
        <w:autoSpaceDN w:val="0"/>
        <w:adjustRightInd w:val="0"/>
      </w:pPr>
    </w:p>
    <w:p w:rsidR="004022F9" w:rsidRDefault="004022F9" w:rsidP="004022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306DD" w:rsidRPr="00E60982">
        <w:t>Control of Case.  Cases shall be evaluated to determine need for isolation.  Until etiology is determined and disease-specific recommendations are issued, initial control measures include:</w:t>
      </w:r>
      <w:r>
        <w:t xml:space="preserve"> </w:t>
      </w:r>
    </w:p>
    <w:p w:rsidR="00EC0FC0" w:rsidRDefault="00EC0FC0" w:rsidP="004022F9">
      <w:pPr>
        <w:widowControl w:val="0"/>
        <w:autoSpaceDE w:val="0"/>
        <w:autoSpaceDN w:val="0"/>
        <w:adjustRightInd w:val="0"/>
        <w:ind w:left="1440" w:hanging="720"/>
      </w:pPr>
    </w:p>
    <w:p w:rsidR="00B306DD" w:rsidRPr="00E60982" w:rsidRDefault="00B306DD" w:rsidP="00B306DD">
      <w:pPr>
        <w:ind w:left="2160" w:hanging="720"/>
      </w:pPr>
      <w:r w:rsidRPr="00E60982">
        <w:t>1)</w:t>
      </w:r>
      <w:r>
        <w:tab/>
      </w:r>
      <w:r w:rsidRPr="00E60982">
        <w:t>Dermatologic symptoms, non</w:t>
      </w:r>
      <w:r w:rsidR="008826F5">
        <w:t>-</w:t>
      </w:r>
      <w:r w:rsidRPr="00E60982">
        <w:t xml:space="preserve">vesicular lesions: Contact Precautions shall be followed. </w:t>
      </w:r>
    </w:p>
    <w:p w:rsidR="00B306DD" w:rsidRPr="00E60982" w:rsidRDefault="00B306DD" w:rsidP="00B306DD">
      <w:pPr>
        <w:ind w:left="2160" w:hanging="720"/>
      </w:pPr>
    </w:p>
    <w:p w:rsidR="00B306DD" w:rsidRPr="00E60982" w:rsidRDefault="00B306DD" w:rsidP="00B306DD">
      <w:pPr>
        <w:ind w:left="2160" w:hanging="720"/>
      </w:pPr>
      <w:r w:rsidRPr="00E60982">
        <w:t>2)</w:t>
      </w:r>
      <w:r>
        <w:tab/>
      </w:r>
      <w:r w:rsidRPr="00E60982">
        <w:t>Dermatologic symptoms, vesicular lesions: Airborne Infection Isolation</w:t>
      </w:r>
      <w:r w:rsidRPr="00B306DD">
        <w:t xml:space="preserve"> </w:t>
      </w:r>
      <w:r w:rsidRPr="00E60982">
        <w:t>Precautions and Contact Precautions shall be followed.</w:t>
      </w:r>
    </w:p>
    <w:p w:rsidR="00B306DD" w:rsidRPr="00E60982" w:rsidRDefault="00B306DD" w:rsidP="00B306DD">
      <w:pPr>
        <w:ind w:left="2160" w:hanging="720"/>
      </w:pPr>
    </w:p>
    <w:p w:rsidR="00B306DD" w:rsidRPr="00E60982" w:rsidRDefault="00B306DD" w:rsidP="00B306DD">
      <w:pPr>
        <w:ind w:left="2160" w:hanging="720"/>
      </w:pPr>
      <w:r w:rsidRPr="00E60982">
        <w:t>3)</w:t>
      </w:r>
      <w:r>
        <w:tab/>
      </w:r>
      <w:r w:rsidRPr="00E60982">
        <w:t>Gastrointestinal symptoms: Standard Precautions (use Contact Precautions for diapered or incontinent persons) shall be followed.</w:t>
      </w:r>
    </w:p>
    <w:p w:rsidR="00B306DD" w:rsidRPr="00E60982" w:rsidRDefault="00B306DD" w:rsidP="00B306DD">
      <w:pPr>
        <w:ind w:left="2160" w:hanging="720"/>
      </w:pPr>
    </w:p>
    <w:p w:rsidR="00B306DD" w:rsidRPr="00E60982" w:rsidRDefault="00B306DD" w:rsidP="00B306DD">
      <w:pPr>
        <w:ind w:left="2160" w:hanging="720"/>
      </w:pPr>
      <w:r w:rsidRPr="00E60982">
        <w:t>4)</w:t>
      </w:r>
      <w:r>
        <w:tab/>
      </w:r>
      <w:r w:rsidRPr="00E60982">
        <w:t>Neurologic symptoms: Droplet Precautions shall be followed.</w:t>
      </w:r>
    </w:p>
    <w:p w:rsidR="00B306DD" w:rsidRPr="00E60982" w:rsidRDefault="00B306DD" w:rsidP="00B306DD">
      <w:pPr>
        <w:ind w:left="2160" w:hanging="720"/>
      </w:pPr>
    </w:p>
    <w:p w:rsidR="00B306DD" w:rsidRDefault="00B306DD" w:rsidP="00B306DD">
      <w:pPr>
        <w:ind w:left="2160" w:hanging="720"/>
      </w:pPr>
      <w:r w:rsidRPr="00E60982">
        <w:t>5)</w:t>
      </w:r>
      <w:r>
        <w:tab/>
      </w:r>
      <w:r w:rsidRPr="00E60982">
        <w:t>Respiratory symptoms: Droplet Precautions (Airborne Infection Isolation preferred) shall be followed.</w:t>
      </w:r>
    </w:p>
    <w:p w:rsidR="00B306DD" w:rsidRPr="00E60982" w:rsidRDefault="00B306DD" w:rsidP="00B306DD">
      <w:pPr>
        <w:ind w:left="2160" w:hanging="720"/>
      </w:pPr>
    </w:p>
    <w:p w:rsidR="00B306DD" w:rsidRPr="00E60982" w:rsidRDefault="00B306DD" w:rsidP="00B306DD">
      <w:pPr>
        <w:ind w:left="1440" w:hanging="720"/>
      </w:pPr>
      <w:r w:rsidRPr="00E60982">
        <w:t>b)</w:t>
      </w:r>
      <w:r>
        <w:tab/>
      </w:r>
      <w:r w:rsidRPr="00E60982">
        <w:t>Control of Contacts.  Contacts shall be evaluated to determine need for quarantine.</w:t>
      </w:r>
    </w:p>
    <w:p w:rsidR="00B306DD" w:rsidRDefault="00B306DD" w:rsidP="004022F9">
      <w:pPr>
        <w:widowControl w:val="0"/>
        <w:autoSpaceDE w:val="0"/>
        <w:autoSpaceDN w:val="0"/>
        <w:adjustRightInd w:val="0"/>
        <w:ind w:left="1440" w:hanging="720"/>
      </w:pPr>
    </w:p>
    <w:p w:rsidR="004022F9" w:rsidRDefault="00B306DD" w:rsidP="004022F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022F9">
        <w:t>)</w:t>
      </w:r>
      <w:r w:rsidR="004022F9">
        <w:tab/>
        <w:t xml:space="preserve">Reporting of Threat or Event.  </w:t>
      </w:r>
      <w:r>
        <w:t>The local health authority shall submit a</w:t>
      </w:r>
      <w:r w:rsidR="004022F9">
        <w:t xml:space="preserve"> report to the Department on all bioterrorist threats or events. </w:t>
      </w:r>
    </w:p>
    <w:p w:rsidR="004022F9" w:rsidRDefault="004022F9" w:rsidP="004022F9">
      <w:pPr>
        <w:widowControl w:val="0"/>
        <w:autoSpaceDE w:val="0"/>
        <w:autoSpaceDN w:val="0"/>
        <w:adjustRightInd w:val="0"/>
        <w:ind w:left="1440" w:hanging="720"/>
      </w:pPr>
    </w:p>
    <w:p w:rsidR="00B306DD" w:rsidRPr="00D55B37" w:rsidRDefault="00B306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742D2">
        <w:t>2</w:t>
      </w:r>
      <w:r>
        <w:t xml:space="preserve"> I</w:t>
      </w:r>
      <w:r w:rsidRPr="00D55B37">
        <w:t xml:space="preserve">ll. Reg. </w:t>
      </w:r>
      <w:r w:rsidR="006658F1">
        <w:t>3777</w:t>
      </w:r>
      <w:r w:rsidRPr="00D55B37">
        <w:t xml:space="preserve">, effective </w:t>
      </w:r>
      <w:r w:rsidR="006658F1">
        <w:t>March 3, 2008</w:t>
      </w:r>
      <w:r w:rsidRPr="00D55B37">
        <w:t>)</w:t>
      </w:r>
    </w:p>
    <w:sectPr w:rsidR="00B306DD" w:rsidRPr="00D55B37" w:rsidSect="00D11C3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2F9"/>
    <w:rsid w:val="000742D2"/>
    <w:rsid w:val="004022F9"/>
    <w:rsid w:val="004148DF"/>
    <w:rsid w:val="005C3366"/>
    <w:rsid w:val="006658F1"/>
    <w:rsid w:val="007A3E9A"/>
    <w:rsid w:val="00821F47"/>
    <w:rsid w:val="008826F5"/>
    <w:rsid w:val="00B306DD"/>
    <w:rsid w:val="00CA2F3E"/>
    <w:rsid w:val="00D11C3D"/>
    <w:rsid w:val="00D70F93"/>
    <w:rsid w:val="00E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