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3B" w:rsidRDefault="00DB363B" w:rsidP="00DB36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363B" w:rsidRDefault="00DB363B" w:rsidP="00DB363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690.725  Tularemia </w:t>
      </w:r>
      <w:r w:rsidR="00D030F7">
        <w:rPr>
          <w:b/>
          <w:bCs/>
        </w:rPr>
        <w:t>(</w:t>
      </w:r>
      <w:r w:rsidR="00094B4E" w:rsidRPr="002A7961">
        <w:rPr>
          <w:b/>
        </w:rPr>
        <w:t xml:space="preserve">Reportable by mail, telephone, facsimile or electronically as soon as possible, within 7 days, unless suspected bioterrorist event or part of an outbreak, then reportable immediately </w:t>
      </w:r>
      <w:r w:rsidR="00D030F7">
        <w:rPr>
          <w:b/>
        </w:rPr>
        <w:t>(</w:t>
      </w:r>
      <w:r w:rsidR="00094B4E" w:rsidRPr="002A7961">
        <w:rPr>
          <w:b/>
        </w:rPr>
        <w:t>within 3 hours</w:t>
      </w:r>
      <w:r w:rsidR="00D030F7">
        <w:rPr>
          <w:b/>
        </w:rPr>
        <w:t>)</w:t>
      </w:r>
      <w:r w:rsidR="00094B4E" w:rsidRPr="002A7961">
        <w:rPr>
          <w:b/>
        </w:rPr>
        <w:t xml:space="preserve"> by telephone)</w:t>
      </w:r>
      <w:r w:rsidR="00094B4E" w:rsidRPr="00094B4E">
        <w:rPr>
          <w:b/>
        </w:rPr>
        <w:t xml:space="preserve"> </w:t>
      </w:r>
    </w:p>
    <w:p w:rsidR="00EE6E12" w:rsidRDefault="00EE6E12" w:rsidP="00DB363B">
      <w:pPr>
        <w:widowControl w:val="0"/>
        <w:autoSpaceDE w:val="0"/>
        <w:autoSpaceDN w:val="0"/>
        <w:adjustRightInd w:val="0"/>
        <w:ind w:left="1440" w:hanging="720"/>
      </w:pPr>
    </w:p>
    <w:p w:rsidR="00DB363B" w:rsidRDefault="00094B4E" w:rsidP="00DB363B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DB363B">
        <w:t>)</w:t>
      </w:r>
      <w:r w:rsidR="00DB363B">
        <w:tab/>
        <w:t xml:space="preserve">Control of Case. </w:t>
      </w:r>
    </w:p>
    <w:p w:rsidR="00EE6E12" w:rsidRDefault="00EE6E12" w:rsidP="00DB363B">
      <w:pPr>
        <w:widowControl w:val="0"/>
        <w:autoSpaceDE w:val="0"/>
        <w:autoSpaceDN w:val="0"/>
        <w:adjustRightInd w:val="0"/>
        <w:ind w:left="2160" w:hanging="720"/>
      </w:pPr>
    </w:p>
    <w:p w:rsidR="00EE6E12" w:rsidRDefault="00DB363B" w:rsidP="00DB363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094B4E">
        <w:t>Standard Precautions shall be followed.</w:t>
      </w:r>
      <w:r w:rsidR="00094B4E" w:rsidDel="00094B4E">
        <w:t xml:space="preserve"> </w:t>
      </w:r>
    </w:p>
    <w:p w:rsidR="00C92B4B" w:rsidRDefault="00C92B4B" w:rsidP="00DB363B">
      <w:pPr>
        <w:widowControl w:val="0"/>
        <w:autoSpaceDE w:val="0"/>
        <w:autoSpaceDN w:val="0"/>
        <w:adjustRightInd w:val="0"/>
        <w:ind w:left="2160" w:hanging="720"/>
      </w:pPr>
    </w:p>
    <w:p w:rsidR="00EE6E12" w:rsidRDefault="00DB363B" w:rsidP="00DB363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094B4E">
        <w:t>Biosafety Level 2 laboratory precautions are required.  Laboratory workers who encounter/handle this organism are at high risk o</w:t>
      </w:r>
      <w:r w:rsidR="00D030F7">
        <w:t>f</w:t>
      </w:r>
      <w:r w:rsidR="00094B4E">
        <w:t xml:space="preserve"> disease if exposed.</w:t>
      </w:r>
      <w:r w:rsidR="00094B4E" w:rsidDel="00094B4E">
        <w:t xml:space="preserve"> </w:t>
      </w:r>
    </w:p>
    <w:p w:rsidR="00EE6E12" w:rsidRDefault="00EE6E12" w:rsidP="00DB363B">
      <w:pPr>
        <w:widowControl w:val="0"/>
        <w:autoSpaceDE w:val="0"/>
        <w:autoSpaceDN w:val="0"/>
        <w:adjustRightInd w:val="0"/>
        <w:ind w:left="1440" w:hanging="720"/>
      </w:pPr>
    </w:p>
    <w:p w:rsidR="00EE6E12" w:rsidRDefault="00094B4E" w:rsidP="00DB363B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DB363B">
        <w:t>)</w:t>
      </w:r>
      <w:r w:rsidR="00DB363B">
        <w:tab/>
        <w:t xml:space="preserve">Control of Contacts.  </w:t>
      </w:r>
      <w:r>
        <w:t>No restrictions.</w:t>
      </w:r>
      <w:r w:rsidDel="00094B4E">
        <w:t xml:space="preserve"> </w:t>
      </w:r>
    </w:p>
    <w:p w:rsidR="00EE6E12" w:rsidRDefault="00EE6E12" w:rsidP="00DB363B">
      <w:pPr>
        <w:widowControl w:val="0"/>
        <w:autoSpaceDE w:val="0"/>
        <w:autoSpaceDN w:val="0"/>
        <w:adjustRightInd w:val="0"/>
        <w:ind w:left="1440" w:hanging="720"/>
      </w:pPr>
    </w:p>
    <w:p w:rsidR="00DB363B" w:rsidRDefault="00094B4E" w:rsidP="00DB363B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DB363B">
        <w:t>)</w:t>
      </w:r>
      <w:r w:rsidR="00DB363B">
        <w:tab/>
        <w:t xml:space="preserve">Laboratory Reporting. </w:t>
      </w:r>
    </w:p>
    <w:p w:rsidR="00EE6E12" w:rsidRDefault="00EE6E12" w:rsidP="00DB363B">
      <w:pPr>
        <w:widowControl w:val="0"/>
        <w:autoSpaceDE w:val="0"/>
        <w:autoSpaceDN w:val="0"/>
        <w:adjustRightInd w:val="0"/>
        <w:ind w:left="2160" w:hanging="720"/>
      </w:pPr>
    </w:p>
    <w:p w:rsidR="00EE6E12" w:rsidRDefault="00DB363B" w:rsidP="00DB363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Laboratories </w:t>
      </w:r>
      <w:r w:rsidR="00094B4E">
        <w:t>shall</w:t>
      </w:r>
      <w:r>
        <w:t xml:space="preserve"> report to the local health authority patients from whom Francisella tularensis has been cultured and </w:t>
      </w:r>
      <w:r w:rsidR="00094B4E">
        <w:t>patients who have a positive result on any other laboratory test indicative of and specific for detecting Francisella tularensis infection.</w:t>
      </w:r>
      <w:r w:rsidR="00094B4E" w:rsidDel="00094B4E">
        <w:t xml:space="preserve"> </w:t>
      </w:r>
    </w:p>
    <w:p w:rsidR="00C92B4B" w:rsidRDefault="00C92B4B" w:rsidP="00DB363B">
      <w:pPr>
        <w:widowControl w:val="0"/>
        <w:autoSpaceDE w:val="0"/>
        <w:autoSpaceDN w:val="0"/>
        <w:adjustRightInd w:val="0"/>
        <w:ind w:left="2160" w:hanging="720"/>
      </w:pPr>
    </w:p>
    <w:p w:rsidR="00DB363B" w:rsidRDefault="00DB363B" w:rsidP="00DB363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CA7D0C">
        <w:t>Laboratories shall forward clinical materials positive for Francisella tularensis</w:t>
      </w:r>
      <w:r>
        <w:t xml:space="preserve"> to the Department's laboratory. </w:t>
      </w:r>
    </w:p>
    <w:p w:rsidR="00EE6E12" w:rsidRDefault="00EE6E12" w:rsidP="00DB363B">
      <w:pPr>
        <w:widowControl w:val="0"/>
        <w:autoSpaceDE w:val="0"/>
        <w:autoSpaceDN w:val="0"/>
        <w:adjustRightInd w:val="0"/>
        <w:ind w:left="1440" w:hanging="720"/>
      </w:pPr>
    </w:p>
    <w:p w:rsidR="00CA7D0C" w:rsidRPr="00D55B37" w:rsidRDefault="00CA7D0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35626D">
        <w:t>2</w:t>
      </w:r>
      <w:r>
        <w:t xml:space="preserve"> I</w:t>
      </w:r>
      <w:r w:rsidRPr="00D55B37">
        <w:t xml:space="preserve">ll. Reg. </w:t>
      </w:r>
      <w:r w:rsidR="004837C6">
        <w:t>3777</w:t>
      </w:r>
      <w:r w:rsidRPr="00D55B37">
        <w:t xml:space="preserve">, effective </w:t>
      </w:r>
      <w:r w:rsidR="004837C6">
        <w:t>March 3, 2008</w:t>
      </w:r>
      <w:r w:rsidRPr="00D55B37">
        <w:t>)</w:t>
      </w:r>
    </w:p>
    <w:sectPr w:rsidR="00CA7D0C" w:rsidRPr="00D55B37" w:rsidSect="006F2B46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363B"/>
    <w:rsid w:val="00094B4E"/>
    <w:rsid w:val="0035626D"/>
    <w:rsid w:val="004837C6"/>
    <w:rsid w:val="005C3366"/>
    <w:rsid w:val="006F2B46"/>
    <w:rsid w:val="00AA1D13"/>
    <w:rsid w:val="00AF45F1"/>
    <w:rsid w:val="00BE3F46"/>
    <w:rsid w:val="00C92B4B"/>
    <w:rsid w:val="00CA7D0C"/>
    <w:rsid w:val="00D030F7"/>
    <w:rsid w:val="00D21D02"/>
    <w:rsid w:val="00DB363B"/>
    <w:rsid w:val="00EE6E12"/>
    <w:rsid w:val="00FD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A7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A7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