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2A5" w:rsidRDefault="000352A5" w:rsidP="000352A5">
      <w:pPr>
        <w:widowControl w:val="0"/>
        <w:autoSpaceDE w:val="0"/>
        <w:autoSpaceDN w:val="0"/>
        <w:adjustRightInd w:val="0"/>
      </w:pPr>
      <w:bookmarkStart w:id="0" w:name="_GoBack"/>
      <w:bookmarkEnd w:id="0"/>
    </w:p>
    <w:p w:rsidR="000352A5" w:rsidRDefault="000352A5" w:rsidP="000352A5">
      <w:pPr>
        <w:widowControl w:val="0"/>
        <w:autoSpaceDE w:val="0"/>
        <w:autoSpaceDN w:val="0"/>
        <w:adjustRightInd w:val="0"/>
      </w:pPr>
      <w:r>
        <w:rPr>
          <w:b/>
          <w:bCs/>
        </w:rPr>
        <w:t>Section 690.365  Cryptosporidiosis (Reportable by mail, telephone, facsimile or electronically as soon as possible, within 7 days)</w:t>
      </w:r>
      <w:r>
        <w:t xml:space="preserve"> </w:t>
      </w:r>
    </w:p>
    <w:p w:rsidR="00A14EBC" w:rsidRDefault="00A14EBC" w:rsidP="000352A5">
      <w:pPr>
        <w:widowControl w:val="0"/>
        <w:autoSpaceDE w:val="0"/>
        <w:autoSpaceDN w:val="0"/>
        <w:adjustRightInd w:val="0"/>
        <w:ind w:left="1440" w:hanging="720"/>
      </w:pPr>
    </w:p>
    <w:p w:rsidR="000352A5" w:rsidRDefault="005D68D9" w:rsidP="000352A5">
      <w:pPr>
        <w:widowControl w:val="0"/>
        <w:autoSpaceDE w:val="0"/>
        <w:autoSpaceDN w:val="0"/>
        <w:adjustRightInd w:val="0"/>
        <w:ind w:left="1440" w:hanging="720"/>
      </w:pPr>
      <w:r>
        <w:t>a)</w:t>
      </w:r>
      <w:r w:rsidR="000352A5">
        <w:tab/>
        <w:t xml:space="preserve">Control of Case. </w:t>
      </w:r>
    </w:p>
    <w:p w:rsidR="00A14EBC" w:rsidRDefault="00A14EBC" w:rsidP="000352A5">
      <w:pPr>
        <w:widowControl w:val="0"/>
        <w:autoSpaceDE w:val="0"/>
        <w:autoSpaceDN w:val="0"/>
        <w:adjustRightInd w:val="0"/>
        <w:ind w:left="2160" w:hanging="720"/>
      </w:pPr>
    </w:p>
    <w:p w:rsidR="00A14EBC" w:rsidRDefault="000352A5" w:rsidP="000352A5">
      <w:pPr>
        <w:widowControl w:val="0"/>
        <w:autoSpaceDE w:val="0"/>
        <w:autoSpaceDN w:val="0"/>
        <w:adjustRightInd w:val="0"/>
        <w:ind w:left="2160" w:hanging="720"/>
      </w:pPr>
      <w:r>
        <w:t>1)</w:t>
      </w:r>
      <w:r>
        <w:tab/>
      </w:r>
      <w:r w:rsidR="005D68D9" w:rsidRPr="00985FE3">
        <w:rPr>
          <w:rFonts w:cs="Arial"/>
        </w:rPr>
        <w:t>Standard Precautions shall be followed.  Contact Precautions shall be followed for diapered or incontinent persons or during institutional outbreaks until absence of diarrhea for 24 hours.</w:t>
      </w:r>
      <w:r w:rsidR="005D68D9" w:rsidDel="005D68D9">
        <w:t xml:space="preserve"> </w:t>
      </w:r>
    </w:p>
    <w:p w:rsidR="00C13FAD" w:rsidRDefault="00C13FAD" w:rsidP="000352A5">
      <w:pPr>
        <w:widowControl w:val="0"/>
        <w:autoSpaceDE w:val="0"/>
        <w:autoSpaceDN w:val="0"/>
        <w:adjustRightInd w:val="0"/>
        <w:ind w:left="2160" w:hanging="720"/>
      </w:pPr>
    </w:p>
    <w:p w:rsidR="000352A5" w:rsidRDefault="000352A5" w:rsidP="000352A5">
      <w:pPr>
        <w:widowControl w:val="0"/>
        <w:autoSpaceDE w:val="0"/>
        <w:autoSpaceDN w:val="0"/>
        <w:adjustRightInd w:val="0"/>
        <w:ind w:left="2160" w:hanging="720"/>
      </w:pPr>
      <w:r>
        <w:t>2)</w:t>
      </w:r>
      <w:r>
        <w:tab/>
        <w:t xml:space="preserve">Cases with diarrhea </w:t>
      </w:r>
      <w:r w:rsidR="005D68D9">
        <w:t>shall not work</w:t>
      </w:r>
      <w:r>
        <w:t xml:space="preserve"> as food handlers or in sensitive occupations until diarrhea ceases (no diarrhea for 24 hours).  No release specimens are required before returning to work for persons employed as food handlers or in sensitive occupations. </w:t>
      </w:r>
    </w:p>
    <w:p w:rsidR="00A14EBC" w:rsidRDefault="00A14EBC" w:rsidP="000352A5">
      <w:pPr>
        <w:widowControl w:val="0"/>
        <w:autoSpaceDE w:val="0"/>
        <w:autoSpaceDN w:val="0"/>
        <w:adjustRightInd w:val="0"/>
        <w:ind w:left="2160" w:hanging="720"/>
      </w:pPr>
    </w:p>
    <w:p w:rsidR="005D68D9" w:rsidRPr="00985FE3" w:rsidRDefault="005D68D9" w:rsidP="005D68D9">
      <w:pPr>
        <w:pStyle w:val="BodyTextIndent2"/>
        <w:rPr>
          <w:u w:val="none"/>
        </w:rPr>
      </w:pPr>
      <w:r w:rsidRPr="00985FE3">
        <w:rPr>
          <w:u w:val="none"/>
        </w:rPr>
        <w:t>3)</w:t>
      </w:r>
      <w:r>
        <w:rPr>
          <w:u w:val="none"/>
        </w:rPr>
        <w:tab/>
      </w:r>
      <w:r w:rsidRPr="00985FE3">
        <w:rPr>
          <w:u w:val="none"/>
        </w:rPr>
        <w:t>Cases shall avoid swimming in public recreational water venues (e.g., swimming pools, whirlpool spas, wading pools, water parks, interactive fountains, lakes) while symptomatic and for 2 weeks after cessation of diarrhea.</w:t>
      </w:r>
    </w:p>
    <w:p w:rsidR="00A14EBC" w:rsidRDefault="00A14EBC" w:rsidP="000352A5">
      <w:pPr>
        <w:widowControl w:val="0"/>
        <w:autoSpaceDE w:val="0"/>
        <w:autoSpaceDN w:val="0"/>
        <w:adjustRightInd w:val="0"/>
        <w:ind w:left="1440" w:hanging="720"/>
      </w:pPr>
    </w:p>
    <w:p w:rsidR="000352A5" w:rsidRDefault="005D68D9" w:rsidP="000352A5">
      <w:pPr>
        <w:widowControl w:val="0"/>
        <w:autoSpaceDE w:val="0"/>
        <w:autoSpaceDN w:val="0"/>
        <w:adjustRightInd w:val="0"/>
        <w:ind w:left="1440" w:hanging="720"/>
      </w:pPr>
      <w:r>
        <w:t>b)</w:t>
      </w:r>
      <w:r w:rsidR="000352A5">
        <w:tab/>
        <w:t xml:space="preserve">Control of Contacts. </w:t>
      </w:r>
    </w:p>
    <w:p w:rsidR="00A14EBC" w:rsidRDefault="00A14EBC" w:rsidP="000352A5">
      <w:pPr>
        <w:widowControl w:val="0"/>
        <w:autoSpaceDE w:val="0"/>
        <w:autoSpaceDN w:val="0"/>
        <w:adjustRightInd w:val="0"/>
        <w:ind w:left="2160" w:hanging="720"/>
      </w:pPr>
    </w:p>
    <w:p w:rsidR="000352A5" w:rsidRDefault="000352A5" w:rsidP="000352A5">
      <w:pPr>
        <w:widowControl w:val="0"/>
        <w:autoSpaceDE w:val="0"/>
        <w:autoSpaceDN w:val="0"/>
        <w:adjustRightInd w:val="0"/>
        <w:ind w:left="2160" w:hanging="720"/>
      </w:pPr>
      <w:r>
        <w:t>1)</w:t>
      </w:r>
      <w:r>
        <w:tab/>
        <w:t xml:space="preserve">Household contacts and others in close contact with the case who have diarrhea should be tested for Cryptosporidium. </w:t>
      </w:r>
    </w:p>
    <w:p w:rsidR="00A14EBC" w:rsidRDefault="00A14EBC" w:rsidP="000352A5">
      <w:pPr>
        <w:widowControl w:val="0"/>
        <w:autoSpaceDE w:val="0"/>
        <w:autoSpaceDN w:val="0"/>
        <w:adjustRightInd w:val="0"/>
        <w:ind w:left="2160" w:hanging="720"/>
      </w:pPr>
    </w:p>
    <w:p w:rsidR="000352A5" w:rsidRDefault="000352A5" w:rsidP="000352A5">
      <w:pPr>
        <w:widowControl w:val="0"/>
        <w:autoSpaceDE w:val="0"/>
        <w:autoSpaceDN w:val="0"/>
        <w:adjustRightInd w:val="0"/>
        <w:ind w:left="2160" w:hanging="720"/>
      </w:pPr>
      <w:r>
        <w:t>2)</w:t>
      </w:r>
      <w:r>
        <w:tab/>
        <w:t xml:space="preserve">Contacts with diarrhea shall not </w:t>
      </w:r>
      <w:r w:rsidR="005D68D9">
        <w:t>work</w:t>
      </w:r>
      <w:r>
        <w:t xml:space="preserve"> as food handlers or in sensitive occupations </w:t>
      </w:r>
      <w:r w:rsidR="005D68D9">
        <w:t>until diarrhea ceases.</w:t>
      </w:r>
      <w:r>
        <w:t xml:space="preserve"> </w:t>
      </w:r>
    </w:p>
    <w:p w:rsidR="00A14EBC" w:rsidRDefault="00A14EBC" w:rsidP="000352A5">
      <w:pPr>
        <w:widowControl w:val="0"/>
        <w:autoSpaceDE w:val="0"/>
        <w:autoSpaceDN w:val="0"/>
        <w:adjustRightInd w:val="0"/>
        <w:ind w:left="1440" w:hanging="720"/>
      </w:pPr>
    </w:p>
    <w:p w:rsidR="005D68D9" w:rsidRPr="00985FE3" w:rsidRDefault="005D68D9" w:rsidP="005D68D9">
      <w:pPr>
        <w:ind w:left="1440" w:hanging="720"/>
      </w:pPr>
      <w:r w:rsidRPr="00985FE3">
        <w:t>c)</w:t>
      </w:r>
      <w:r>
        <w:tab/>
      </w:r>
      <w:r w:rsidRPr="00985FE3">
        <w:t>Sale of Food, Milk, etc. (See Section 690.1000(b)).</w:t>
      </w:r>
    </w:p>
    <w:p w:rsidR="00A14EBC" w:rsidRDefault="00A14EBC" w:rsidP="000352A5">
      <w:pPr>
        <w:widowControl w:val="0"/>
        <w:autoSpaceDE w:val="0"/>
        <w:autoSpaceDN w:val="0"/>
        <w:adjustRightInd w:val="0"/>
        <w:ind w:left="1440" w:hanging="720"/>
      </w:pPr>
    </w:p>
    <w:p w:rsidR="00A14EBC" w:rsidRDefault="005D68D9" w:rsidP="000352A5">
      <w:pPr>
        <w:widowControl w:val="0"/>
        <w:autoSpaceDE w:val="0"/>
        <w:autoSpaceDN w:val="0"/>
        <w:adjustRightInd w:val="0"/>
        <w:ind w:left="1440" w:hanging="720"/>
      </w:pPr>
      <w:r>
        <w:t>d)</w:t>
      </w:r>
      <w:r w:rsidR="000352A5">
        <w:tab/>
        <w:t xml:space="preserve">Laboratory Reporting. </w:t>
      </w:r>
    </w:p>
    <w:p w:rsidR="00A14EBC" w:rsidRDefault="00A14EBC" w:rsidP="000352A5">
      <w:pPr>
        <w:widowControl w:val="0"/>
        <w:autoSpaceDE w:val="0"/>
        <w:autoSpaceDN w:val="0"/>
        <w:adjustRightInd w:val="0"/>
        <w:ind w:left="1440" w:hanging="720"/>
      </w:pPr>
    </w:p>
    <w:p w:rsidR="005D68D9" w:rsidRPr="00985FE3" w:rsidRDefault="005D68D9" w:rsidP="005D68D9">
      <w:pPr>
        <w:ind w:left="2160" w:hanging="720"/>
      </w:pPr>
      <w:r w:rsidRPr="00985FE3">
        <w:t>1)</w:t>
      </w:r>
      <w:r>
        <w:tab/>
      </w:r>
      <w:r w:rsidRPr="00985FE3">
        <w:t>Laboratories shall report to the local health authority patients who have a positive result on any laboratory test indicative of and specific for detecting Cryptosporidium species infection.</w:t>
      </w:r>
    </w:p>
    <w:p w:rsidR="005D68D9" w:rsidRPr="00985FE3" w:rsidRDefault="005D68D9" w:rsidP="005D68D9">
      <w:pPr>
        <w:ind w:left="1440" w:hanging="720"/>
      </w:pPr>
    </w:p>
    <w:p w:rsidR="005D68D9" w:rsidRPr="00985FE3" w:rsidRDefault="005D68D9" w:rsidP="005D68D9">
      <w:pPr>
        <w:ind w:left="2160" w:hanging="720"/>
      </w:pPr>
      <w:r w:rsidRPr="00985FE3">
        <w:t>2)</w:t>
      </w:r>
      <w:r>
        <w:tab/>
      </w:r>
      <w:r w:rsidRPr="00985FE3">
        <w:t>Laboratories shall report and submit to the Department</w:t>
      </w:r>
      <w:r>
        <w:t>'</w:t>
      </w:r>
      <w:r w:rsidRPr="00985FE3">
        <w:t>s laboratory any Cryptosporidium positive food or environmental samples resulting from an outbreak investigation.</w:t>
      </w:r>
    </w:p>
    <w:p w:rsidR="000352A5" w:rsidRDefault="000352A5" w:rsidP="000352A5">
      <w:pPr>
        <w:widowControl w:val="0"/>
        <w:autoSpaceDE w:val="0"/>
        <w:autoSpaceDN w:val="0"/>
        <w:adjustRightInd w:val="0"/>
        <w:ind w:left="1440" w:hanging="720"/>
      </w:pPr>
    </w:p>
    <w:p w:rsidR="005D68D9" w:rsidRPr="00D55B37" w:rsidRDefault="005D68D9">
      <w:pPr>
        <w:pStyle w:val="JCARSourceNote"/>
        <w:ind w:left="720"/>
      </w:pPr>
      <w:r w:rsidRPr="00D55B37">
        <w:t xml:space="preserve">(Source:  </w:t>
      </w:r>
      <w:r>
        <w:t>Amended</w:t>
      </w:r>
      <w:r w:rsidRPr="00D55B37">
        <w:t xml:space="preserve"> at </w:t>
      </w:r>
      <w:r>
        <w:t>3</w:t>
      </w:r>
      <w:r w:rsidR="009C523E">
        <w:t>2</w:t>
      </w:r>
      <w:r>
        <w:t xml:space="preserve"> I</w:t>
      </w:r>
      <w:r w:rsidRPr="00D55B37">
        <w:t xml:space="preserve">ll. Reg. </w:t>
      </w:r>
      <w:r w:rsidR="0077456D">
        <w:t>3777</w:t>
      </w:r>
      <w:r w:rsidRPr="00D55B37">
        <w:t xml:space="preserve">, effective </w:t>
      </w:r>
      <w:r w:rsidR="0077456D">
        <w:t>March 3, 2008</w:t>
      </w:r>
      <w:r w:rsidRPr="00D55B37">
        <w:t>)</w:t>
      </w:r>
    </w:p>
    <w:sectPr w:rsidR="005D68D9" w:rsidRPr="00D55B37" w:rsidSect="00F52013">
      <w:type w:val="continuous"/>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352A5"/>
    <w:rsid w:val="000352A5"/>
    <w:rsid w:val="003642F2"/>
    <w:rsid w:val="00493324"/>
    <w:rsid w:val="00553FF4"/>
    <w:rsid w:val="005C3366"/>
    <w:rsid w:val="005D68D9"/>
    <w:rsid w:val="006C7083"/>
    <w:rsid w:val="0077456D"/>
    <w:rsid w:val="009C523E"/>
    <w:rsid w:val="00A14EBC"/>
    <w:rsid w:val="00AA0B59"/>
    <w:rsid w:val="00C13FAD"/>
    <w:rsid w:val="00F155B9"/>
    <w:rsid w:val="00F52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2">
    <w:name w:val="Body Text Indent 2"/>
    <w:basedOn w:val="Normal"/>
    <w:rsid w:val="005D68D9"/>
    <w:pPr>
      <w:ind w:left="2160" w:hanging="720"/>
    </w:pPr>
    <w:rPr>
      <w:u w:val="single"/>
    </w:rPr>
  </w:style>
  <w:style w:type="paragraph" w:customStyle="1" w:styleId="JCARSourceNote">
    <w:name w:val="JCAR Source Note"/>
    <w:basedOn w:val="Normal"/>
    <w:rsid w:val="005D68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2">
    <w:name w:val="Body Text Indent 2"/>
    <w:basedOn w:val="Normal"/>
    <w:rsid w:val="005D68D9"/>
    <w:pPr>
      <w:ind w:left="2160" w:hanging="720"/>
    </w:pPr>
    <w:rPr>
      <w:u w:val="single"/>
    </w:rPr>
  </w:style>
  <w:style w:type="paragraph" w:customStyle="1" w:styleId="JCARSourceNote">
    <w:name w:val="JCAR Source Note"/>
    <w:basedOn w:val="Normal"/>
    <w:rsid w:val="005D68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1373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690</vt:lpstr>
    </vt:vector>
  </TitlesOfParts>
  <Company>State of Illinois</Company>
  <LinksUpToDate>false</LinksUpToDate>
  <CharactersWithSpaces>1610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690</dc:title>
  <dc:subject/>
  <dc:creator>Illinois General Assembly</dc:creator>
  <cp:keywords/>
  <dc:description/>
  <cp:lastModifiedBy>Roberts, John</cp:lastModifiedBy>
  <cp:revision>3</cp:revision>
  <dcterms:created xsi:type="dcterms:W3CDTF">2012-06-22T00:38:00Z</dcterms:created>
  <dcterms:modified xsi:type="dcterms:W3CDTF">2012-06-22T00:38:00Z</dcterms:modified>
</cp:coreProperties>
</file>