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F9" w:rsidRDefault="00E03FF9" w:rsidP="00E03F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3FF9" w:rsidRDefault="00E03FF9" w:rsidP="00E03F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685.100  Instrumentation</w:t>
      </w:r>
      <w:r>
        <w:t xml:space="preserve"> </w:t>
      </w:r>
    </w:p>
    <w:p w:rsidR="00E03FF9" w:rsidRDefault="00E03FF9" w:rsidP="00E03FF9">
      <w:pPr>
        <w:widowControl w:val="0"/>
        <w:autoSpaceDE w:val="0"/>
        <w:autoSpaceDN w:val="0"/>
        <w:adjustRightInd w:val="0"/>
      </w:pPr>
    </w:p>
    <w:p w:rsidR="00E03FF9" w:rsidRDefault="00E03FF9" w:rsidP="00E03FF9">
      <w:pPr>
        <w:widowControl w:val="0"/>
        <w:autoSpaceDE w:val="0"/>
        <w:autoSpaceDN w:val="0"/>
        <w:adjustRightInd w:val="0"/>
      </w:pPr>
      <w:r>
        <w:t xml:space="preserve">Instruments for screening pre-school age children are those which measure distance visual acuity.  Instruments for screening school age children are those which are capable of measuring the following: </w:t>
      </w:r>
    </w:p>
    <w:p w:rsidR="009D65B9" w:rsidRDefault="009D65B9" w:rsidP="00E03FF9">
      <w:pPr>
        <w:widowControl w:val="0"/>
        <w:autoSpaceDE w:val="0"/>
        <w:autoSpaceDN w:val="0"/>
        <w:adjustRightInd w:val="0"/>
      </w:pPr>
    </w:p>
    <w:p w:rsidR="00E03FF9" w:rsidRDefault="00E03FF9" w:rsidP="00E03FF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Visual acuity </w:t>
      </w:r>
    </w:p>
    <w:p w:rsidR="009D65B9" w:rsidRDefault="009D65B9" w:rsidP="00E03FF9">
      <w:pPr>
        <w:widowControl w:val="0"/>
        <w:autoSpaceDE w:val="0"/>
        <w:autoSpaceDN w:val="0"/>
        <w:adjustRightInd w:val="0"/>
        <w:ind w:left="1440" w:hanging="720"/>
      </w:pPr>
    </w:p>
    <w:p w:rsidR="00E03FF9" w:rsidRDefault="00E03FF9" w:rsidP="00E03FF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spellStart"/>
      <w:r>
        <w:t>Hyperopia</w:t>
      </w:r>
      <w:proofErr w:type="spellEnd"/>
      <w:r>
        <w:t xml:space="preserve"> </w:t>
      </w:r>
    </w:p>
    <w:p w:rsidR="009D65B9" w:rsidRDefault="009D65B9" w:rsidP="00E03FF9">
      <w:pPr>
        <w:widowControl w:val="0"/>
        <w:autoSpaceDE w:val="0"/>
        <w:autoSpaceDN w:val="0"/>
        <w:adjustRightInd w:val="0"/>
        <w:ind w:left="1440" w:hanging="720"/>
      </w:pPr>
    </w:p>
    <w:p w:rsidR="00E03FF9" w:rsidRDefault="00E03FF9" w:rsidP="00E03FF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Muscle balance </w:t>
      </w:r>
    </w:p>
    <w:p w:rsidR="009D65B9" w:rsidRDefault="009D65B9" w:rsidP="00E03FF9">
      <w:pPr>
        <w:widowControl w:val="0"/>
        <w:autoSpaceDE w:val="0"/>
        <w:autoSpaceDN w:val="0"/>
        <w:adjustRightInd w:val="0"/>
        <w:ind w:left="1440" w:hanging="720"/>
      </w:pPr>
    </w:p>
    <w:p w:rsidR="00E03FF9" w:rsidRDefault="00E03FF9" w:rsidP="00E03FF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Optional tests </w:t>
      </w:r>
    </w:p>
    <w:sectPr w:rsidR="00E03FF9" w:rsidSect="00E03F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3FF9"/>
    <w:rsid w:val="003623E6"/>
    <w:rsid w:val="00394B6D"/>
    <w:rsid w:val="005C3366"/>
    <w:rsid w:val="009D65B9"/>
    <w:rsid w:val="00E03FF9"/>
    <w:rsid w:val="00E5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685</vt:lpstr>
    </vt:vector>
  </TitlesOfParts>
  <Company>General Assembly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