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BB" w:rsidRDefault="00DD02BB" w:rsidP="00DD02BB">
      <w:pPr>
        <w:widowControl w:val="0"/>
        <w:autoSpaceDE w:val="0"/>
        <w:autoSpaceDN w:val="0"/>
        <w:adjustRightInd w:val="0"/>
      </w:pPr>
    </w:p>
    <w:p w:rsidR="00DD02BB" w:rsidRDefault="00DD02BB" w:rsidP="00DD02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672.420  Specifications for Rejection of Food </w:t>
      </w:r>
      <w:r w:rsidR="0038793F">
        <w:rPr>
          <w:b/>
          <w:bCs/>
        </w:rPr>
        <w:t>Benefits</w:t>
      </w:r>
      <w:r>
        <w:t xml:space="preserve"> </w:t>
      </w:r>
    </w:p>
    <w:p w:rsidR="00DD02BB" w:rsidRDefault="00DD02BB" w:rsidP="00DD02B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</w:pPr>
      <w:r>
        <w:t>Vendors</w:t>
      </w:r>
      <w:r w:rsidR="00104EC9">
        <w:t xml:space="preserve"> will</w:t>
      </w:r>
      <w:r w:rsidR="00DD02BB">
        <w:t xml:space="preserve"> be </w:t>
      </w:r>
      <w:r>
        <w:t>notified at the time of the transaction if a</w:t>
      </w:r>
      <w:r w:rsidR="00DD02BB">
        <w:t xml:space="preserve"> payment </w:t>
      </w:r>
      <w:r>
        <w:t xml:space="preserve">will not be processed on a transaction. Reasons </w:t>
      </w:r>
      <w:r w:rsidR="00DD02BB">
        <w:t xml:space="preserve">for </w:t>
      </w:r>
      <w:r>
        <w:t xml:space="preserve">denial of a transaction may be due to, but not limited to, </w:t>
      </w:r>
      <w:r w:rsidR="00DD02BB">
        <w:t xml:space="preserve">the following reasons: </w:t>
      </w:r>
    </w:p>
    <w:p w:rsidR="006B0676" w:rsidRDefault="006B0676" w:rsidP="005E743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D02BB">
        <w:t>)</w:t>
      </w:r>
      <w:r w:rsidR="00DD02BB">
        <w:tab/>
      </w:r>
      <w:r>
        <w:t>Processing</w:t>
      </w:r>
      <w:r w:rsidR="00DD02BB">
        <w:t xml:space="preserve"> a </w:t>
      </w:r>
      <w:r w:rsidR="0026169D">
        <w:t>F</w:t>
      </w:r>
      <w:r w:rsidR="00CD6923">
        <w:t>ood</w:t>
      </w:r>
      <w:r w:rsidR="0026169D">
        <w:t xml:space="preserve"> B</w:t>
      </w:r>
      <w:r w:rsidR="00CD6923">
        <w:t>enefit</w:t>
      </w:r>
      <w:r w:rsidR="00DD02BB">
        <w:t xml:space="preserve"> before </w:t>
      </w:r>
      <w:r>
        <w:t xml:space="preserve">or after </w:t>
      </w:r>
      <w:r w:rsidR="00DD02BB">
        <w:t xml:space="preserve">the </w:t>
      </w:r>
      <w:r>
        <w:t>benefit eligibility period</w:t>
      </w:r>
      <w:r w:rsidR="00DD02BB">
        <w:t xml:space="preserve">. </w:t>
      </w:r>
    </w:p>
    <w:p w:rsidR="006B0676" w:rsidRDefault="006B0676" w:rsidP="005E743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D02BB">
        <w:t>)</w:t>
      </w:r>
      <w:r w:rsidR="00DD02BB">
        <w:tab/>
      </w:r>
      <w:r>
        <w:t>Processing</w:t>
      </w:r>
      <w:r w:rsidR="00DD02BB">
        <w:t xml:space="preserve"> of a </w:t>
      </w:r>
      <w:r w:rsidR="0026169D">
        <w:t>F</w:t>
      </w:r>
      <w:r w:rsidR="00CD6923">
        <w:t xml:space="preserve">ood </w:t>
      </w:r>
      <w:r w:rsidR="0026169D">
        <w:t>B</w:t>
      </w:r>
      <w:r w:rsidR="00CD6923">
        <w:t xml:space="preserve">enefit </w:t>
      </w:r>
      <w:r>
        <w:t xml:space="preserve">by a </w:t>
      </w:r>
      <w:r w:rsidR="00CD6923">
        <w:t>V</w:t>
      </w:r>
      <w:r>
        <w:t>endor who is not currently authorized as a WIC Vendor</w:t>
      </w:r>
      <w:r w:rsidR="00DD02BB">
        <w:t xml:space="preserve">. </w:t>
      </w:r>
    </w:p>
    <w:p w:rsidR="006B0676" w:rsidRDefault="006B0676" w:rsidP="005E743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D02BB">
        <w:t>)</w:t>
      </w:r>
      <w:r w:rsidR="00DD02BB">
        <w:tab/>
      </w:r>
      <w:r>
        <w:t>Processing</w:t>
      </w:r>
      <w:r w:rsidR="00DD02BB">
        <w:t xml:space="preserve"> of a </w:t>
      </w:r>
      <w:r w:rsidR="0026169D">
        <w:t>F</w:t>
      </w:r>
      <w:r w:rsidR="00CD6923">
        <w:t xml:space="preserve">ood </w:t>
      </w:r>
      <w:r w:rsidR="0026169D">
        <w:t>B</w:t>
      </w:r>
      <w:r w:rsidR="00CD6923">
        <w:t xml:space="preserve">enefit </w:t>
      </w:r>
      <w:r>
        <w:t>with a POS system that has not been certified</w:t>
      </w:r>
      <w:r w:rsidR="00DD02BB">
        <w:t xml:space="preserve"> by the </w:t>
      </w:r>
      <w:r>
        <w:t>State of Illinois</w:t>
      </w:r>
      <w:r w:rsidR="00DD02BB">
        <w:t xml:space="preserve">. </w:t>
      </w:r>
    </w:p>
    <w:p w:rsidR="006B0676" w:rsidRDefault="006B0676" w:rsidP="005E743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D02BB">
        <w:t>)</w:t>
      </w:r>
      <w:r w:rsidR="00DD02BB">
        <w:tab/>
      </w:r>
      <w:r>
        <w:t>Processing</w:t>
      </w:r>
      <w:r w:rsidR="00DD02BB">
        <w:t xml:space="preserve"> of a </w:t>
      </w:r>
      <w:r w:rsidR="0026169D">
        <w:t>F</w:t>
      </w:r>
      <w:r w:rsidR="002F5FC6">
        <w:t xml:space="preserve">ood </w:t>
      </w:r>
      <w:r w:rsidR="0026169D">
        <w:t>B</w:t>
      </w:r>
      <w:r>
        <w:t>enefit</w:t>
      </w:r>
      <w:r w:rsidR="00DD02BB">
        <w:t xml:space="preserve"> after the </w:t>
      </w:r>
      <w:r w:rsidR="002F5FC6">
        <w:t xml:space="preserve">Vendor </w:t>
      </w:r>
      <w:r w:rsidR="00D42223">
        <w:t>c</w:t>
      </w:r>
      <w:r w:rsidR="002F5FC6">
        <w:t xml:space="preserve">ontract </w:t>
      </w:r>
      <w:r w:rsidR="00DD02BB">
        <w:t xml:space="preserve">has been repudiated or the Vendor disqualified. </w:t>
      </w:r>
    </w:p>
    <w:p w:rsidR="006B0676" w:rsidRDefault="006B0676" w:rsidP="005E743B">
      <w:pPr>
        <w:widowControl w:val="0"/>
        <w:autoSpaceDE w:val="0"/>
        <w:autoSpaceDN w:val="0"/>
        <w:adjustRightInd w:val="0"/>
      </w:pPr>
    </w:p>
    <w:p w:rsidR="00DD02BB" w:rsidRDefault="0038793F" w:rsidP="0038793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D02BB">
        <w:t>)</w:t>
      </w:r>
      <w:r w:rsidR="00DD02BB">
        <w:tab/>
      </w:r>
      <w:r>
        <w:t>Processing</w:t>
      </w:r>
      <w:r w:rsidR="00DD02BB">
        <w:t xml:space="preserve"> of a </w:t>
      </w:r>
      <w:r w:rsidR="0026169D">
        <w:t>F</w:t>
      </w:r>
      <w:r w:rsidR="002F5FC6">
        <w:t xml:space="preserve">ood </w:t>
      </w:r>
      <w:r w:rsidR="0026169D">
        <w:t>B</w:t>
      </w:r>
      <w:r w:rsidR="00CD6923">
        <w:t>enefit</w:t>
      </w:r>
      <w:r w:rsidR="00DD02BB">
        <w:t xml:space="preserve"> after the term of the </w:t>
      </w:r>
      <w:r w:rsidR="00D42223">
        <w:t>c</w:t>
      </w:r>
      <w:r w:rsidR="002F5FC6">
        <w:t xml:space="preserve">ontract </w:t>
      </w:r>
      <w:r w:rsidR="00DD02BB">
        <w:t xml:space="preserve">expires. </w:t>
      </w:r>
    </w:p>
    <w:p w:rsidR="00DD02BB" w:rsidRDefault="00DD02BB" w:rsidP="005E7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2BB" w:rsidRDefault="0038793F" w:rsidP="00DD02B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67C54">
        <w:t>6</w:t>
      </w:r>
      <w:r>
        <w:t xml:space="preserve"> Ill. Reg. </w:t>
      </w:r>
      <w:r w:rsidR="00977BDF">
        <w:t>2073</w:t>
      </w:r>
      <w:r>
        <w:t xml:space="preserve">, effective </w:t>
      </w:r>
      <w:r w:rsidR="00977BDF">
        <w:t>January 21, 2022</w:t>
      </w:r>
      <w:r>
        <w:t>)</w:t>
      </w:r>
    </w:p>
    <w:sectPr w:rsidR="00DD02BB" w:rsidSect="00DD0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2BB"/>
    <w:rsid w:val="00104EC9"/>
    <w:rsid w:val="0026169D"/>
    <w:rsid w:val="002B4D66"/>
    <w:rsid w:val="002F5FC6"/>
    <w:rsid w:val="00331616"/>
    <w:rsid w:val="0038793F"/>
    <w:rsid w:val="003F54E0"/>
    <w:rsid w:val="005C3366"/>
    <w:rsid w:val="005E4B20"/>
    <w:rsid w:val="005E743B"/>
    <w:rsid w:val="006B0676"/>
    <w:rsid w:val="006B0954"/>
    <w:rsid w:val="00967C54"/>
    <w:rsid w:val="00977BDF"/>
    <w:rsid w:val="00CD6923"/>
    <w:rsid w:val="00D41653"/>
    <w:rsid w:val="00D42223"/>
    <w:rsid w:val="00D7241E"/>
    <w:rsid w:val="00D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55CB1D-3D61-4494-A615-4DA9B86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2022-02-04T14:58:00Z</dcterms:modified>
</cp:coreProperties>
</file>