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11" w:rsidRDefault="00C74A11" w:rsidP="00C74A11">
      <w:pPr>
        <w:widowControl w:val="0"/>
        <w:autoSpaceDE w:val="0"/>
        <w:autoSpaceDN w:val="0"/>
        <w:adjustRightInd w:val="0"/>
      </w:pPr>
      <w:bookmarkStart w:id="0" w:name="_GoBack"/>
      <w:bookmarkEnd w:id="0"/>
    </w:p>
    <w:p w:rsidR="00C74A11" w:rsidRDefault="00C74A11" w:rsidP="00C74A11">
      <w:pPr>
        <w:widowControl w:val="0"/>
        <w:autoSpaceDE w:val="0"/>
        <w:autoSpaceDN w:val="0"/>
        <w:adjustRightInd w:val="0"/>
      </w:pPr>
      <w:r>
        <w:rPr>
          <w:b/>
          <w:bCs/>
        </w:rPr>
        <w:t>Section 661.40  Reports</w:t>
      </w:r>
      <w:r>
        <w:t xml:space="preserve"> </w:t>
      </w:r>
    </w:p>
    <w:p w:rsidR="00C74A11" w:rsidRDefault="00C74A11" w:rsidP="00C74A11">
      <w:pPr>
        <w:widowControl w:val="0"/>
        <w:autoSpaceDE w:val="0"/>
        <w:autoSpaceDN w:val="0"/>
        <w:adjustRightInd w:val="0"/>
      </w:pPr>
    </w:p>
    <w:p w:rsidR="00C74A11" w:rsidRDefault="00C74A11" w:rsidP="00C74A11">
      <w:pPr>
        <w:widowControl w:val="0"/>
        <w:autoSpaceDE w:val="0"/>
        <w:autoSpaceDN w:val="0"/>
        <w:adjustRightInd w:val="0"/>
        <w:ind w:left="1440" w:hanging="720"/>
      </w:pPr>
      <w:r>
        <w:t>a)</w:t>
      </w:r>
      <w:r>
        <w:tab/>
        <w:t xml:space="preserve">Only collection forms with attached filter paper blood collectors supplied by the Division of Laboratories, Illinois Department of Public Health are to be used in submitting blood specimens for newborn screening. </w:t>
      </w:r>
    </w:p>
    <w:p w:rsidR="00A32B11" w:rsidRDefault="00A32B11" w:rsidP="00C74A11">
      <w:pPr>
        <w:widowControl w:val="0"/>
        <w:autoSpaceDE w:val="0"/>
        <w:autoSpaceDN w:val="0"/>
        <w:adjustRightInd w:val="0"/>
        <w:ind w:left="1440" w:hanging="720"/>
      </w:pPr>
    </w:p>
    <w:p w:rsidR="00C74A11" w:rsidRDefault="00C74A11" w:rsidP="00C74A11">
      <w:pPr>
        <w:widowControl w:val="0"/>
        <w:autoSpaceDE w:val="0"/>
        <w:autoSpaceDN w:val="0"/>
        <w:adjustRightInd w:val="0"/>
        <w:ind w:left="1440" w:hanging="720"/>
      </w:pPr>
      <w:r>
        <w:t>b)</w:t>
      </w:r>
      <w:r>
        <w:tab/>
        <w:t>Any hospital performing the required newborn screening tests in addition to submitting specimens to the Illinois Department of Public Health Laboratory shall comply with all requirements of this Part, and shall notify the Department immediately by telephone whenever testing on an infant indicates</w:t>
      </w:r>
      <w:r w:rsidR="00620EF3">
        <w:t xml:space="preserve"> that</w:t>
      </w:r>
      <w:r>
        <w:t xml:space="preserve">: </w:t>
      </w:r>
    </w:p>
    <w:p w:rsidR="00A32B11" w:rsidRDefault="00A32B11" w:rsidP="00C74A11">
      <w:pPr>
        <w:widowControl w:val="0"/>
        <w:autoSpaceDE w:val="0"/>
        <w:autoSpaceDN w:val="0"/>
        <w:adjustRightInd w:val="0"/>
        <w:ind w:left="2160" w:hanging="720"/>
      </w:pPr>
    </w:p>
    <w:p w:rsidR="00C74A11" w:rsidRDefault="00C74A11" w:rsidP="00C74A11">
      <w:pPr>
        <w:widowControl w:val="0"/>
        <w:autoSpaceDE w:val="0"/>
        <w:autoSpaceDN w:val="0"/>
        <w:adjustRightInd w:val="0"/>
        <w:ind w:left="2160" w:hanging="720"/>
      </w:pPr>
      <w:r>
        <w:t>1)</w:t>
      </w:r>
      <w:r>
        <w:tab/>
        <w:t xml:space="preserve">phenylalanine levels are abnormal; </w:t>
      </w:r>
    </w:p>
    <w:p w:rsidR="00A32B11" w:rsidRDefault="00A32B11" w:rsidP="00C74A11">
      <w:pPr>
        <w:widowControl w:val="0"/>
        <w:autoSpaceDE w:val="0"/>
        <w:autoSpaceDN w:val="0"/>
        <w:adjustRightInd w:val="0"/>
        <w:ind w:left="2160" w:hanging="720"/>
      </w:pPr>
    </w:p>
    <w:p w:rsidR="00C74A11" w:rsidRDefault="00C74A11" w:rsidP="00C74A11">
      <w:pPr>
        <w:widowControl w:val="0"/>
        <w:autoSpaceDE w:val="0"/>
        <w:autoSpaceDN w:val="0"/>
        <w:adjustRightInd w:val="0"/>
        <w:ind w:left="2160" w:hanging="720"/>
      </w:pPr>
      <w:r>
        <w:t>2)</w:t>
      </w:r>
      <w:r>
        <w:tab/>
        <w:t xml:space="preserve">T4 determinations are abnormal or TSH determinations are abnormal; </w:t>
      </w:r>
    </w:p>
    <w:p w:rsidR="00A32B11" w:rsidRDefault="00A32B11" w:rsidP="00C74A11">
      <w:pPr>
        <w:widowControl w:val="0"/>
        <w:autoSpaceDE w:val="0"/>
        <w:autoSpaceDN w:val="0"/>
        <w:adjustRightInd w:val="0"/>
        <w:ind w:left="2160" w:hanging="720"/>
      </w:pPr>
    </w:p>
    <w:p w:rsidR="00C74A11" w:rsidRDefault="00C74A11" w:rsidP="00C74A11">
      <w:pPr>
        <w:widowControl w:val="0"/>
        <w:autoSpaceDE w:val="0"/>
        <w:autoSpaceDN w:val="0"/>
        <w:adjustRightInd w:val="0"/>
        <w:ind w:left="2160" w:hanging="720"/>
      </w:pPr>
      <w:r>
        <w:t>3)</w:t>
      </w:r>
      <w:r>
        <w:tab/>
        <w:t xml:space="preserve">total galactose or galactose-1-phosphate uridyl transferase determinations are abnormal; </w:t>
      </w:r>
    </w:p>
    <w:p w:rsidR="00A32B11" w:rsidRDefault="00A32B11" w:rsidP="00C74A11">
      <w:pPr>
        <w:widowControl w:val="0"/>
        <w:autoSpaceDE w:val="0"/>
        <w:autoSpaceDN w:val="0"/>
        <w:adjustRightInd w:val="0"/>
        <w:ind w:left="2160" w:hanging="720"/>
      </w:pPr>
    </w:p>
    <w:p w:rsidR="00C74A11" w:rsidRDefault="00C74A11" w:rsidP="00C74A11">
      <w:pPr>
        <w:widowControl w:val="0"/>
        <w:autoSpaceDE w:val="0"/>
        <w:autoSpaceDN w:val="0"/>
        <w:adjustRightInd w:val="0"/>
        <w:ind w:left="2160" w:hanging="720"/>
      </w:pPr>
      <w:r>
        <w:t>4)</w:t>
      </w:r>
      <w:r>
        <w:tab/>
        <w:t xml:space="preserve">17-hydroxyprogesterone determinations are abnormal; </w:t>
      </w:r>
    </w:p>
    <w:p w:rsidR="00A32B11" w:rsidRDefault="00A32B11" w:rsidP="00C74A11">
      <w:pPr>
        <w:widowControl w:val="0"/>
        <w:autoSpaceDE w:val="0"/>
        <w:autoSpaceDN w:val="0"/>
        <w:adjustRightInd w:val="0"/>
        <w:ind w:left="2160" w:hanging="720"/>
      </w:pPr>
    </w:p>
    <w:p w:rsidR="00C74A11" w:rsidRDefault="00C74A11" w:rsidP="00C74A11">
      <w:pPr>
        <w:widowControl w:val="0"/>
        <w:autoSpaceDE w:val="0"/>
        <w:autoSpaceDN w:val="0"/>
        <w:adjustRightInd w:val="0"/>
        <w:ind w:left="2160" w:hanging="720"/>
      </w:pPr>
      <w:r>
        <w:t>5)</w:t>
      </w:r>
      <w:r>
        <w:tab/>
        <w:t xml:space="preserve">biotinidase enzyme determinations are abnormal; </w:t>
      </w:r>
    </w:p>
    <w:p w:rsidR="00A32B11" w:rsidRDefault="00A32B11" w:rsidP="00C74A11">
      <w:pPr>
        <w:widowControl w:val="0"/>
        <w:autoSpaceDE w:val="0"/>
        <w:autoSpaceDN w:val="0"/>
        <w:adjustRightInd w:val="0"/>
        <w:ind w:left="2160" w:hanging="720"/>
      </w:pPr>
    </w:p>
    <w:p w:rsidR="00C74A11" w:rsidRDefault="00C74A11" w:rsidP="00C74A11">
      <w:pPr>
        <w:widowControl w:val="0"/>
        <w:autoSpaceDE w:val="0"/>
        <w:autoSpaceDN w:val="0"/>
        <w:adjustRightInd w:val="0"/>
        <w:ind w:left="2160" w:hanging="720"/>
      </w:pPr>
      <w:r>
        <w:t>6)</w:t>
      </w:r>
      <w:r>
        <w:tab/>
        <w:t xml:space="preserve">abnormal hemoglobin patterns are detected; </w:t>
      </w:r>
    </w:p>
    <w:p w:rsidR="00A32B11" w:rsidRDefault="00A32B11" w:rsidP="00C74A11">
      <w:pPr>
        <w:widowControl w:val="0"/>
        <w:autoSpaceDE w:val="0"/>
        <w:autoSpaceDN w:val="0"/>
        <w:adjustRightInd w:val="0"/>
        <w:ind w:left="2160" w:hanging="720"/>
      </w:pPr>
    </w:p>
    <w:p w:rsidR="00C74A11" w:rsidRDefault="00C74A11" w:rsidP="00C74A11">
      <w:pPr>
        <w:widowControl w:val="0"/>
        <w:autoSpaceDE w:val="0"/>
        <w:autoSpaceDN w:val="0"/>
        <w:adjustRightInd w:val="0"/>
        <w:ind w:left="2160" w:hanging="720"/>
      </w:pPr>
      <w:r>
        <w:t>7)</w:t>
      </w:r>
      <w:r>
        <w:tab/>
        <w:t>abnormal amino acid or acylcarnitine patterns have been identified</w:t>
      </w:r>
      <w:r w:rsidR="00620EF3">
        <w:t>;</w:t>
      </w:r>
      <w:r>
        <w:t xml:space="preserve"> </w:t>
      </w:r>
    </w:p>
    <w:p w:rsidR="00C74A11" w:rsidRDefault="00C74A11" w:rsidP="00C74A11">
      <w:pPr>
        <w:widowControl w:val="0"/>
        <w:autoSpaceDE w:val="0"/>
        <w:autoSpaceDN w:val="0"/>
        <w:adjustRightInd w:val="0"/>
        <w:ind w:left="2160" w:hanging="720"/>
      </w:pPr>
    </w:p>
    <w:p w:rsidR="00620EF3" w:rsidRDefault="00620EF3" w:rsidP="00C74A11">
      <w:pPr>
        <w:widowControl w:val="0"/>
        <w:autoSpaceDE w:val="0"/>
        <w:autoSpaceDN w:val="0"/>
        <w:adjustRightInd w:val="0"/>
        <w:ind w:left="2160" w:hanging="720"/>
      </w:pPr>
      <w:r>
        <w:t>8)</w:t>
      </w:r>
      <w:r>
        <w:tab/>
        <w:t>abnormal determinations that may indicate cystic fibrosis have been identified</w:t>
      </w:r>
      <w:r w:rsidR="002C7B00">
        <w:t>;</w:t>
      </w:r>
    </w:p>
    <w:p w:rsidR="00620EF3" w:rsidRDefault="00620EF3" w:rsidP="00C74A11">
      <w:pPr>
        <w:widowControl w:val="0"/>
        <w:autoSpaceDE w:val="0"/>
        <w:autoSpaceDN w:val="0"/>
        <w:adjustRightInd w:val="0"/>
        <w:ind w:left="2160" w:hanging="720"/>
      </w:pPr>
    </w:p>
    <w:p w:rsidR="00F279E9" w:rsidRDefault="00F279E9" w:rsidP="00C74A11">
      <w:pPr>
        <w:widowControl w:val="0"/>
        <w:autoSpaceDE w:val="0"/>
        <w:autoSpaceDN w:val="0"/>
        <w:adjustRightInd w:val="0"/>
        <w:ind w:left="2160" w:hanging="720"/>
      </w:pPr>
      <w:r>
        <w:t>9)</w:t>
      </w:r>
      <w:r>
        <w:tab/>
        <w:t>abnormal determinations that may indicate a lysos</w:t>
      </w:r>
      <w:r w:rsidR="007616C6">
        <w:t>o</w:t>
      </w:r>
      <w:r>
        <w:t>mal storage disorder have been identified</w:t>
      </w:r>
      <w:r w:rsidR="003437D8">
        <w:t>;</w:t>
      </w:r>
    </w:p>
    <w:p w:rsidR="00F279E9" w:rsidRDefault="00F279E9" w:rsidP="00C74A11">
      <w:pPr>
        <w:widowControl w:val="0"/>
        <w:autoSpaceDE w:val="0"/>
        <w:autoSpaceDN w:val="0"/>
        <w:adjustRightInd w:val="0"/>
        <w:ind w:left="2160" w:hanging="720"/>
      </w:pPr>
    </w:p>
    <w:p w:rsidR="009253C6" w:rsidRPr="00203B6D" w:rsidRDefault="009253C6" w:rsidP="003437D8">
      <w:pPr>
        <w:widowControl w:val="0"/>
        <w:autoSpaceDE w:val="0"/>
        <w:autoSpaceDN w:val="0"/>
        <w:adjustRightInd w:val="0"/>
        <w:ind w:left="2160" w:hanging="837"/>
      </w:pPr>
      <w:r w:rsidRPr="00203B6D">
        <w:t>10)</w:t>
      </w:r>
      <w:r w:rsidRPr="00203B6D">
        <w:tab/>
        <w:t>abnormal determinations that may indicate severe combined immunodeficiency or T cell lymphopenia have been identified.</w:t>
      </w:r>
    </w:p>
    <w:p w:rsidR="009253C6" w:rsidRDefault="009253C6" w:rsidP="00C74A11">
      <w:pPr>
        <w:widowControl w:val="0"/>
        <w:autoSpaceDE w:val="0"/>
        <w:autoSpaceDN w:val="0"/>
        <w:adjustRightInd w:val="0"/>
        <w:ind w:left="2160" w:hanging="720"/>
      </w:pPr>
    </w:p>
    <w:p w:rsidR="009253C6" w:rsidRPr="00D55B37" w:rsidRDefault="009253C6">
      <w:pPr>
        <w:pStyle w:val="JCARSourceNote"/>
        <w:ind w:left="720"/>
      </w:pPr>
      <w:r w:rsidRPr="00D55B37">
        <w:t xml:space="preserve">(Source:  </w:t>
      </w:r>
      <w:r>
        <w:t>Amended</w:t>
      </w:r>
      <w:r w:rsidRPr="00D55B37">
        <w:t xml:space="preserve"> at </w:t>
      </w:r>
      <w:r>
        <w:t>3</w:t>
      </w:r>
      <w:r w:rsidR="00F320A2">
        <w:t>6</w:t>
      </w:r>
      <w:r>
        <w:t xml:space="preserve"> I</w:t>
      </w:r>
      <w:r w:rsidRPr="00D55B37">
        <w:t xml:space="preserve">ll. Reg. </w:t>
      </w:r>
      <w:r w:rsidR="00212D5A">
        <w:t>1753</w:t>
      </w:r>
      <w:r w:rsidRPr="00D55B37">
        <w:t xml:space="preserve">, effective </w:t>
      </w:r>
      <w:r w:rsidR="00212D5A">
        <w:t>January 19, 2012</w:t>
      </w:r>
      <w:r w:rsidRPr="00D55B37">
        <w:t>)</w:t>
      </w:r>
    </w:p>
    <w:sectPr w:rsidR="009253C6" w:rsidRPr="00D55B37" w:rsidSect="00C74A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4A11"/>
    <w:rsid w:val="00130ACD"/>
    <w:rsid w:val="00212D5A"/>
    <w:rsid w:val="002C7B00"/>
    <w:rsid w:val="003437D8"/>
    <w:rsid w:val="003F561C"/>
    <w:rsid w:val="005C3366"/>
    <w:rsid w:val="005F6FBE"/>
    <w:rsid w:val="00620EF3"/>
    <w:rsid w:val="007616C6"/>
    <w:rsid w:val="008346DA"/>
    <w:rsid w:val="00897245"/>
    <w:rsid w:val="009253C6"/>
    <w:rsid w:val="00A32B11"/>
    <w:rsid w:val="00A920B0"/>
    <w:rsid w:val="00C21927"/>
    <w:rsid w:val="00C74A11"/>
    <w:rsid w:val="00DC3A9D"/>
    <w:rsid w:val="00F279E9"/>
    <w:rsid w:val="00F320A2"/>
    <w:rsid w:val="00F5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0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0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