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14" w:rsidRDefault="006D4E14" w:rsidP="006D4E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4E14" w:rsidRDefault="006D4E14" w:rsidP="006D4E1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640.60  </w:t>
      </w:r>
      <w:r w:rsidR="001D5DCF" w:rsidRPr="001D5DCF">
        <w:rPr>
          <w:b/>
          <w:bCs/>
        </w:rPr>
        <w:t>Application</w:t>
      </w:r>
      <w:r>
        <w:rPr>
          <w:b/>
          <w:bCs/>
        </w:rPr>
        <w:t xml:space="preserve"> for </w:t>
      </w:r>
      <w:r w:rsidR="001D5DCF">
        <w:rPr>
          <w:b/>
          <w:bCs/>
        </w:rPr>
        <w:t>Hospital</w:t>
      </w:r>
      <w:r>
        <w:rPr>
          <w:b/>
          <w:bCs/>
        </w:rPr>
        <w:t xml:space="preserve"> Designation </w:t>
      </w:r>
      <w:r w:rsidR="001D5DCF">
        <w:rPr>
          <w:b/>
          <w:bCs/>
        </w:rPr>
        <w:t>or</w:t>
      </w:r>
      <w:r>
        <w:rPr>
          <w:b/>
          <w:bCs/>
        </w:rPr>
        <w:t xml:space="preserve"> Redesignation as </w:t>
      </w:r>
      <w:r w:rsidR="001D5DCF" w:rsidRPr="001D5DCF">
        <w:rPr>
          <w:b/>
          <w:bCs/>
        </w:rPr>
        <w:t>a Non</w:t>
      </w:r>
      <w:r w:rsidR="00E737F7">
        <w:rPr>
          <w:b/>
          <w:bCs/>
        </w:rPr>
        <w:t>-</w:t>
      </w:r>
      <w:r w:rsidR="001D5DCF" w:rsidRPr="001D5DCF">
        <w:rPr>
          <w:b/>
          <w:bCs/>
        </w:rPr>
        <w:t>Birthing Center,</w:t>
      </w:r>
      <w:r w:rsidR="001D5DCF">
        <w:rPr>
          <w:b/>
          <w:bCs/>
        </w:rPr>
        <w:t xml:space="preserve"> </w:t>
      </w:r>
      <w:r>
        <w:rPr>
          <w:b/>
          <w:bCs/>
        </w:rPr>
        <w:t xml:space="preserve">Level I, Level II, Level II with Extended </w:t>
      </w:r>
      <w:r w:rsidR="001D5DCF" w:rsidRPr="00A2257B">
        <w:rPr>
          <w:b/>
          <w:bCs/>
        </w:rPr>
        <w:t xml:space="preserve">Neonatal </w:t>
      </w:r>
      <w:r>
        <w:rPr>
          <w:b/>
          <w:bCs/>
        </w:rPr>
        <w:t xml:space="preserve">Capabilities, Level III Perinatal </w:t>
      </w:r>
      <w:r w:rsidR="001D5DCF">
        <w:rPr>
          <w:b/>
          <w:bCs/>
        </w:rPr>
        <w:t>Hospital</w:t>
      </w:r>
      <w:r>
        <w:rPr>
          <w:b/>
          <w:bCs/>
        </w:rPr>
        <w:t xml:space="preserve"> </w:t>
      </w:r>
      <w:r w:rsidR="001D5DCF" w:rsidRPr="001D5DCF">
        <w:rPr>
          <w:b/>
          <w:bCs/>
        </w:rPr>
        <w:t>and Administrative Perinatal Center,</w:t>
      </w:r>
      <w:r w:rsidR="00565902">
        <w:rPr>
          <w:b/>
          <w:bCs/>
        </w:rPr>
        <w:t xml:space="preserve"> </w:t>
      </w:r>
      <w:r>
        <w:rPr>
          <w:b/>
          <w:bCs/>
        </w:rPr>
        <w:t>and Assurances Required of Applicants</w:t>
      </w:r>
      <w:r>
        <w:t xml:space="preserve"> </w:t>
      </w:r>
    </w:p>
    <w:p w:rsidR="006D4E14" w:rsidRDefault="006D4E14" w:rsidP="006D4E14">
      <w:pPr>
        <w:widowControl w:val="0"/>
        <w:autoSpaceDE w:val="0"/>
        <w:autoSpaceDN w:val="0"/>
        <w:adjustRightInd w:val="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Applicant </w:t>
      </w:r>
      <w:r w:rsidR="001D5DCF">
        <w:t>hospitals</w:t>
      </w:r>
      <w:r>
        <w:t xml:space="preserve"> shall provide the Department </w:t>
      </w:r>
      <w:r w:rsidR="001D5DCF">
        <w:t>with</w:t>
      </w:r>
      <w:r>
        <w:t xml:space="preserve"> information </w:t>
      </w:r>
      <w:r w:rsidR="001D5DCF" w:rsidRPr="001D5DCF">
        <w:t>based on standards and resources for the applicable level of designation. The information shall include, but not be limited to</w:t>
      </w:r>
      <w:r w:rsidR="00E737F7">
        <w:t xml:space="preserve"> the following</w:t>
      </w:r>
      <w:r w:rsidR="001D5DCF" w:rsidRPr="001D5DCF">
        <w:t xml:space="preserve"> (see Appendix A):</w:t>
      </w:r>
      <w:r>
        <w:t xml:space="preserve">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16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definition of the geographic area the </w:t>
      </w:r>
      <w:r w:rsidR="001D5DCF">
        <w:t>hospital</w:t>
      </w:r>
      <w:r>
        <w:t xml:space="preserve"> currently serves or plans to serve.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16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</w:t>
      </w:r>
      <w:r w:rsidR="00550BB3">
        <w:t xml:space="preserve">physical </w:t>
      </w:r>
      <w:r>
        <w:t xml:space="preserve">description of the </w:t>
      </w:r>
      <w:r w:rsidR="001D5DCF">
        <w:t>hospital</w:t>
      </w:r>
      <w:r>
        <w:t>, compliance with Subpart O of</w:t>
      </w:r>
      <w:r w:rsidRPr="00A2257B">
        <w:t xml:space="preserve"> </w:t>
      </w:r>
      <w:r w:rsidR="001D5DCF" w:rsidRPr="00A2257B">
        <w:t>the Hospital Licensing Requirements</w:t>
      </w:r>
      <w:r w:rsidRPr="00A2257B">
        <w:t>,</w:t>
      </w:r>
      <w:r>
        <w:t xml:space="preserve"> and a description of the maternity and nursery units currently in place or in preparation for operation should the </w:t>
      </w:r>
      <w:r w:rsidR="001D5DCF">
        <w:t>hospital</w:t>
      </w:r>
      <w:r>
        <w:t xml:space="preserve"> be designated.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16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</w:t>
      </w:r>
      <w:r w:rsidR="00E737F7">
        <w:t xml:space="preserve">physical </w:t>
      </w:r>
      <w:r>
        <w:t xml:space="preserve">description of the </w:t>
      </w:r>
      <w:r w:rsidR="001D5DCF">
        <w:t>hospital's</w:t>
      </w:r>
      <w:r>
        <w:t xml:space="preserve"> staffing in accordance with </w:t>
      </w:r>
      <w:r w:rsidR="001D5DCF">
        <w:t xml:space="preserve">this Part </w:t>
      </w:r>
      <w:r>
        <w:t xml:space="preserve">as follows: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88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Social work and nutrition services shall be available through a hospital department for Level II and Level III designation.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88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Names, titles and contact numbers shall be provided for the Director or Chairman of Maternal-Fetal Medicine, Neonatology, Obstetrics, Pediatrics and Neonatal Services, Chief Nursing Supervisor, Nursing Supervisor of Maternity Unit; names and contact </w:t>
      </w:r>
      <w:r w:rsidR="001D5DCF">
        <w:t>numbers</w:t>
      </w:r>
      <w:r>
        <w:t xml:space="preserve"> of medical staff members in maternal-fetal medicine, obstetrics and gynecology, neonatology, </w:t>
      </w:r>
      <w:r w:rsidR="001D5DCF" w:rsidRPr="00565902">
        <w:t>obstetric</w:t>
      </w:r>
      <w:r w:rsidRPr="00565902">
        <w:t xml:space="preserve"> </w:t>
      </w:r>
      <w:r>
        <w:t xml:space="preserve">anesthesiology, family practice, anesthesiology; listing of anesthetists, staff for respiratory therapy, nurse-midwives, and involved house staff.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88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description of the current nurse/patient ratios in the nursery, delivery room, postpartum floor and intermediate or intensive care newborn nurseries for all shifts.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88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 description of the qualifications of nursing personnel involved in the newborn nursery, delivery room and postpartum area.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88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 description of the staff plans to assure that maternity/nursery staff are trained and prepared to stabilize infants prior to transfer, and are available 24 hours a day.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16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description giving evidence that the </w:t>
      </w:r>
      <w:r w:rsidR="001D5DCF">
        <w:t>hospital's</w:t>
      </w:r>
      <w:r>
        <w:t xml:space="preserve"> laboratory, X-ray and respiratory therapy equipment and capabilities meet all </w:t>
      </w:r>
      <w:r w:rsidR="001D5DCF">
        <w:t xml:space="preserve">of </w:t>
      </w:r>
      <w:r>
        <w:t xml:space="preserve">the conditions </w:t>
      </w:r>
      <w:r>
        <w:lastRenderedPageBreak/>
        <w:t xml:space="preserve">described in Subpart O </w:t>
      </w:r>
      <w:r w:rsidR="001D5DCF" w:rsidRPr="001D5DCF">
        <w:t xml:space="preserve">of the Hospital Licensing Requirements </w:t>
      </w:r>
      <w:r>
        <w:t xml:space="preserve">and are available 24 hours a day in-house.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88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1D5DCF" w:rsidRPr="00A2257B">
        <w:t>Continuous</w:t>
      </w:r>
      <w:r w:rsidRPr="00A2257B">
        <w:t xml:space="preserve"> e</w:t>
      </w:r>
      <w:r>
        <w:t xml:space="preserve">lectronic maternal-fetal monitoring </w:t>
      </w:r>
      <w:r w:rsidR="001D5DCF">
        <w:t>shall be</w:t>
      </w:r>
      <w:r>
        <w:t xml:space="preserve"> available</w:t>
      </w:r>
      <w:r w:rsidR="001D5DCF">
        <w:t>,</w:t>
      </w:r>
      <w:r>
        <w:t xml:space="preserve"> and staff </w:t>
      </w:r>
      <w:r w:rsidR="001D5DCF">
        <w:t xml:space="preserve">with </w:t>
      </w:r>
      <w:r>
        <w:t xml:space="preserve">knowledge in its use and interpretation </w:t>
      </w:r>
      <w:r w:rsidR="001D5DCF">
        <w:t>shall be</w:t>
      </w:r>
      <w:r>
        <w:t xml:space="preserve"> available 24 hours a day for Level I, Level II, Level II with Extended </w:t>
      </w:r>
      <w:r w:rsidR="001D5DCF" w:rsidRPr="001D5DCF">
        <w:t>Neonatal</w:t>
      </w:r>
      <w:r w:rsidR="001D5DCF">
        <w:t xml:space="preserve"> </w:t>
      </w:r>
      <w:r>
        <w:t xml:space="preserve">Capabilities, and Level III designation applicants.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880" w:hanging="720"/>
      </w:pPr>
    </w:p>
    <w:p w:rsidR="006D4E14" w:rsidRPr="00A2257B" w:rsidRDefault="006D4E14" w:rsidP="006D4E1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Level III and </w:t>
      </w:r>
      <w:r w:rsidR="00005808">
        <w:t>APC</w:t>
      </w:r>
      <w:r w:rsidR="00AC6BD8">
        <w:t>s</w:t>
      </w:r>
      <w:r>
        <w:t xml:space="preserve"> shall provide Level II ultrasound available on the </w:t>
      </w:r>
      <w:r w:rsidR="001D5DCF" w:rsidRPr="00A2257B">
        <w:t>obstetric</w:t>
      </w:r>
      <w:r w:rsidRPr="00A2257B">
        <w:t xml:space="preserve"> floor. </w:t>
      </w:r>
    </w:p>
    <w:p w:rsidR="004149A1" w:rsidRPr="00A2257B" w:rsidRDefault="004149A1" w:rsidP="006D4E14">
      <w:pPr>
        <w:widowControl w:val="0"/>
        <w:autoSpaceDE w:val="0"/>
        <w:autoSpaceDN w:val="0"/>
        <w:adjustRightInd w:val="0"/>
        <w:ind w:left="288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Level I ultrasound and staff knowledgeable in its use and interpretation shall be available at Level II </w:t>
      </w:r>
      <w:r w:rsidR="001D5DCF">
        <w:t>hospitals</w:t>
      </w:r>
      <w:r>
        <w:t xml:space="preserve"> on a 24</w:t>
      </w:r>
      <w:r w:rsidR="001D5DCF">
        <w:t>-</w:t>
      </w:r>
      <w:r>
        <w:t>hour</w:t>
      </w:r>
      <w:r w:rsidR="001D5DCF">
        <w:t>-</w:t>
      </w:r>
      <w:r>
        <w:t>a</w:t>
      </w:r>
      <w:r w:rsidR="001D5DCF">
        <w:t>-</w:t>
      </w:r>
      <w:r>
        <w:t xml:space="preserve">day basis.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16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description of the capabilities for or capabilities planned for (giving the start-up time) emergency neonatology surgery, listing specialists such as surgeons, trained or support staff for neonates, and a description of the capabilities for caesarean section and start-up time.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16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description of the present plan for identification of high-risk maternity and neonatal patients and agreements for consultation with the </w:t>
      </w:r>
      <w:r w:rsidR="00005808">
        <w:t>APC</w:t>
      </w:r>
      <w:r>
        <w:t xml:space="preserve"> in cases of maternity and neonatal complications and neonates with handicapping conditions. This description shall include plans and agreements for providing: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88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Management of acute surgical or cardiac difficulties;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88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Genetic counseling </w:t>
      </w:r>
      <w:r w:rsidR="001D5DCF">
        <w:t>if</w:t>
      </w:r>
      <w:r>
        <w:t xml:space="preserve"> a genetically related condition </w:t>
      </w:r>
      <w:r w:rsidR="001D5DCF">
        <w:t>is</w:t>
      </w:r>
      <w:r>
        <w:t xml:space="preserve"> diagnosed in the neonate, or </w:t>
      </w:r>
      <w:r w:rsidR="00F21146">
        <w:t>if</w:t>
      </w:r>
      <w:r>
        <w:t xml:space="preserve"> a parent or a known carrier </w:t>
      </w:r>
      <w:r w:rsidR="00F21146">
        <w:t>requests the</w:t>
      </w:r>
      <w:r>
        <w:t xml:space="preserve"> services;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88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Information, counseling and referral </w:t>
      </w:r>
      <w:r w:rsidR="00005808">
        <w:t xml:space="preserve">to another health care provider </w:t>
      </w:r>
      <w:r>
        <w:t xml:space="preserve">for parents of neonates with handicapping conditions or developmental disabilities to ensure informed consent for treatment;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88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Counseling and referral services </w:t>
      </w:r>
      <w:r w:rsidR="00005808">
        <w:t xml:space="preserve">to another health care provider </w:t>
      </w:r>
      <w:r>
        <w:t xml:space="preserve">to assist these patients in obtaining habilitation and rehabilitation services;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88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 description of the types of patients the </w:t>
      </w:r>
      <w:r w:rsidR="00F21146">
        <w:t>hospital</w:t>
      </w:r>
      <w:r>
        <w:t xml:space="preserve"> will care for and the types of patients it will refer to the </w:t>
      </w:r>
      <w:r w:rsidR="00005808">
        <w:t>APC</w:t>
      </w:r>
      <w:r>
        <w:t xml:space="preserve">.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16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 description of the history and current level of involvement with </w:t>
      </w:r>
      <w:r w:rsidR="00F21146" w:rsidRPr="00F21146">
        <w:t>CQI</w:t>
      </w:r>
      <w:r w:rsidR="00F21146">
        <w:t xml:space="preserve"> </w:t>
      </w:r>
      <w:r>
        <w:lastRenderedPageBreak/>
        <w:t xml:space="preserve">activities as designed and implemented by the </w:t>
      </w:r>
      <w:r w:rsidR="00005808">
        <w:t>APC</w:t>
      </w:r>
      <w:r>
        <w:t xml:space="preserve">.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16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All of the information required for </w:t>
      </w:r>
      <w:r w:rsidR="00F21146">
        <w:t>hospital</w:t>
      </w:r>
      <w:r>
        <w:t xml:space="preserve"> designation or redesignation to the </w:t>
      </w:r>
      <w:r w:rsidR="00005808">
        <w:t>APC</w:t>
      </w:r>
      <w:r>
        <w:t xml:space="preserve"> with which it is seeking affiliation.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144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</w:t>
      </w:r>
      <w:r w:rsidR="00F21146">
        <w:t>procedures</w:t>
      </w:r>
      <w:r>
        <w:t xml:space="preserve"> shall govern the review of perinatal </w:t>
      </w:r>
      <w:r w:rsidR="00F21146" w:rsidRPr="00A2257B">
        <w:t xml:space="preserve">hospitals </w:t>
      </w:r>
      <w:r>
        <w:t xml:space="preserve">applying for designation or redesignation: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160" w:hanging="720"/>
      </w:pPr>
    </w:p>
    <w:p w:rsidR="006D4E14" w:rsidRPr="00A2257B" w:rsidRDefault="006D4E14" w:rsidP="006D4E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Hospitals applying for perinatal designation or redesignation shall provide all </w:t>
      </w:r>
      <w:r w:rsidR="00F21146">
        <w:t xml:space="preserve">of </w:t>
      </w:r>
      <w:r>
        <w:t xml:space="preserve">the information contained in </w:t>
      </w:r>
      <w:r w:rsidR="00F21146">
        <w:t xml:space="preserve">the </w:t>
      </w:r>
      <w:r>
        <w:t xml:space="preserve">Standardized Perinatal Site Visit Protocol (Appendix A) </w:t>
      </w:r>
      <w:r w:rsidR="00F21146" w:rsidRPr="00A2257B">
        <w:t xml:space="preserve">and the Resource Checklist  (see </w:t>
      </w:r>
      <w:r w:rsidR="003E4345" w:rsidRPr="00A2257B">
        <w:t>A</w:t>
      </w:r>
      <w:r w:rsidR="00F21146" w:rsidRPr="003E4345">
        <w:t>ppendices</w:t>
      </w:r>
      <w:r w:rsidR="00F21146" w:rsidRPr="00A2257B">
        <w:t xml:space="preserve"> L</w:t>
      </w:r>
      <w:r w:rsidR="003E4345" w:rsidRPr="00A2257B">
        <w:t>, M, N and</w:t>
      </w:r>
      <w:r w:rsidR="00F21146" w:rsidRPr="00A2257B">
        <w:t xml:space="preserve"> O).</w:t>
      </w:r>
      <w:r w:rsidRPr="00A2257B">
        <w:t xml:space="preserve">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16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Pr="00A2257B">
        <w:tab/>
      </w:r>
      <w:r w:rsidR="00F21146" w:rsidRPr="00A2257B">
        <w:t xml:space="preserve">The completed written documentation </w:t>
      </w:r>
      <w:r w:rsidRPr="00A2257B">
        <w:t>sha</w:t>
      </w:r>
      <w:r>
        <w:t>ll be submitted to the Department</w:t>
      </w:r>
      <w:r w:rsidR="00F21146" w:rsidRPr="00F21146">
        <w:t xml:space="preserve"> three weeks in advance of the scheduled site visit</w:t>
      </w:r>
      <w:r>
        <w:t xml:space="preserve">.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16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</w:t>
      </w:r>
      <w:r w:rsidR="00F21146" w:rsidRPr="00F21146">
        <w:t>Department will send the completed site visit documentation</w:t>
      </w:r>
      <w:r w:rsidR="00F21146">
        <w:t xml:space="preserve"> </w:t>
      </w:r>
      <w:r>
        <w:t xml:space="preserve">to </w:t>
      </w:r>
      <w:r w:rsidR="00F21146">
        <w:t xml:space="preserve">the </w:t>
      </w:r>
      <w:r>
        <w:t xml:space="preserve">PAC no less than </w:t>
      </w:r>
      <w:r w:rsidR="00F21146">
        <w:t>two weeks</w:t>
      </w:r>
      <w:r>
        <w:t xml:space="preserve"> in advance of the </w:t>
      </w:r>
      <w:r w:rsidR="00F21146">
        <w:t xml:space="preserve">PAC </w:t>
      </w:r>
      <w:r>
        <w:t xml:space="preserve">meeting, to facilitate </w:t>
      </w:r>
      <w:r w:rsidR="00F21146">
        <w:t>PAC</w:t>
      </w:r>
      <w:r>
        <w:t xml:space="preserve"> review of the applicant </w:t>
      </w:r>
      <w:r w:rsidR="00F21146">
        <w:t>hospital</w:t>
      </w:r>
      <w:r>
        <w:t xml:space="preserve">. 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16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representative of the </w:t>
      </w:r>
      <w:r w:rsidR="00005808">
        <w:t>APC</w:t>
      </w:r>
      <w:r>
        <w:t xml:space="preserve"> </w:t>
      </w:r>
      <w:r w:rsidR="00F21146" w:rsidRPr="00F21146">
        <w:rPr>
          <w:color w:val="000000"/>
        </w:rPr>
        <w:t>and representatives of the hospital for which the application is being considered</w:t>
      </w:r>
      <w:r w:rsidR="00F21146">
        <w:t xml:space="preserve"> </w:t>
      </w:r>
      <w:r>
        <w:t xml:space="preserve">shall be present at the PAC meeting to respond to questions or concerns of PAC members regarding the </w:t>
      </w:r>
      <w:r w:rsidR="00F21146">
        <w:t>hospital's</w:t>
      </w:r>
      <w:r>
        <w:t xml:space="preserve"> application for designation or redesignation. The representative may also be asked to present an oral summary of the applicant </w:t>
      </w:r>
      <w:r w:rsidR="00F21146">
        <w:t>hospital's</w:t>
      </w:r>
      <w:r>
        <w:t xml:space="preserve"> and the </w:t>
      </w:r>
      <w:r w:rsidR="00005808">
        <w:t>APC</w:t>
      </w:r>
      <w:r w:rsidR="006A1343">
        <w:t>'s</w:t>
      </w:r>
      <w:r>
        <w:t xml:space="preserve">reasons for recommending/not recommending designation or redesignation to the PAC. </w:t>
      </w:r>
      <w:r w:rsidR="00F21146">
        <w:rPr>
          <w:color w:val="000000"/>
        </w:rPr>
        <w:t>A 12</w:t>
      </w:r>
      <w:r w:rsidR="00F21146" w:rsidRPr="00A2257B">
        <w:rPr>
          <w:color w:val="000000"/>
        </w:rPr>
        <w:t>- to</w:t>
      </w:r>
      <w:r w:rsidR="003E4345" w:rsidRPr="00A2257B">
        <w:rPr>
          <w:color w:val="000000"/>
        </w:rPr>
        <w:t xml:space="preserve"> </w:t>
      </w:r>
      <w:r w:rsidR="00F21146" w:rsidRPr="00A2257B">
        <w:rPr>
          <w:color w:val="000000"/>
        </w:rPr>
        <w:t xml:space="preserve">18- </w:t>
      </w:r>
      <w:r w:rsidR="00F21146">
        <w:rPr>
          <w:color w:val="000000"/>
        </w:rPr>
        <w:t>month follow-up will be scheduled for any increase in designation to assess compliance with the new level of designation.</w:t>
      </w:r>
    </w:p>
    <w:p w:rsidR="004149A1" w:rsidRDefault="004149A1" w:rsidP="006D4E14">
      <w:pPr>
        <w:widowControl w:val="0"/>
        <w:autoSpaceDE w:val="0"/>
        <w:autoSpaceDN w:val="0"/>
        <w:adjustRightInd w:val="0"/>
        <w:ind w:left="2160" w:hanging="720"/>
      </w:pPr>
    </w:p>
    <w:p w:rsidR="006D4E14" w:rsidRDefault="006D4E14" w:rsidP="006D4E1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Department </w:t>
      </w:r>
      <w:r w:rsidR="00F21146" w:rsidRPr="00F21146">
        <w:t>will request that</w:t>
      </w:r>
      <w:r>
        <w:t xml:space="preserve"> the </w:t>
      </w:r>
      <w:r w:rsidR="00005808">
        <w:t>APC</w:t>
      </w:r>
      <w:r>
        <w:t xml:space="preserve">conduct a follow-up site visit to the </w:t>
      </w:r>
      <w:r w:rsidR="00F21146">
        <w:t>hospital</w:t>
      </w:r>
      <w:r>
        <w:t xml:space="preserve"> </w:t>
      </w:r>
      <w:r w:rsidR="00F21146" w:rsidRPr="00F21146">
        <w:t>for review for designation or redesignation</w:t>
      </w:r>
      <w:r w:rsidR="00F21146" w:rsidRPr="00486929">
        <w:rPr>
          <w:u w:val="single"/>
        </w:rPr>
        <w:t xml:space="preserve"> </w:t>
      </w:r>
      <w:r>
        <w:t xml:space="preserve">if the initial site visit is more than </w:t>
      </w:r>
      <w:r w:rsidR="00F21146">
        <w:t>six</w:t>
      </w:r>
      <w:r>
        <w:t xml:space="preserve"> months prior to submission </w:t>
      </w:r>
      <w:r w:rsidR="00F21146" w:rsidRPr="00F21146">
        <w:t>to the PAC.</w:t>
      </w:r>
      <w:r>
        <w:t xml:space="preserve"> </w:t>
      </w:r>
      <w:r w:rsidR="00F21146" w:rsidRPr="00F21146">
        <w:t>Approval</w:t>
      </w:r>
      <w:r>
        <w:t xml:space="preserve"> shall be contingent upon receiving the findings of the follow-up site visit. </w:t>
      </w:r>
    </w:p>
    <w:p w:rsidR="006D4E14" w:rsidRDefault="006D4E14" w:rsidP="006D4E14">
      <w:pPr>
        <w:widowControl w:val="0"/>
        <w:autoSpaceDE w:val="0"/>
        <w:autoSpaceDN w:val="0"/>
        <w:adjustRightInd w:val="0"/>
        <w:ind w:left="2160" w:hanging="720"/>
      </w:pPr>
    </w:p>
    <w:p w:rsidR="00A67561" w:rsidRPr="00A67561" w:rsidRDefault="00A67561" w:rsidP="00A67561">
      <w:pPr>
        <w:ind w:left="1440" w:hanging="720"/>
      </w:pPr>
      <w:r w:rsidRPr="00A67561">
        <w:t>c)</w:t>
      </w:r>
      <w:r>
        <w:tab/>
      </w:r>
      <w:r w:rsidRPr="00A67561">
        <w:t xml:space="preserve">The following procedure shall be followed to change network affiliation for an individual hospital: </w:t>
      </w:r>
    </w:p>
    <w:p w:rsidR="00A67561" w:rsidRPr="00A67561" w:rsidRDefault="00A67561" w:rsidP="00A67561"/>
    <w:p w:rsidR="00A67561" w:rsidRPr="00A67561" w:rsidRDefault="00A67561" w:rsidP="00A67561">
      <w:pPr>
        <w:ind w:left="2160" w:hanging="72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 w:rsidRPr="00A67561">
        <w:rPr>
          <w:color w:val="000000"/>
        </w:rPr>
        <w:t xml:space="preserve">The hospital requesting a change in affiliation shall submit a written request to the Department. The existing </w:t>
      </w:r>
      <w:r w:rsidR="00005808">
        <w:rPr>
          <w:color w:val="000000"/>
        </w:rPr>
        <w:t>APC</w:t>
      </w:r>
      <w:r w:rsidRPr="00A67561">
        <w:rPr>
          <w:color w:val="000000"/>
        </w:rPr>
        <w:t xml:space="preserve"> shall provide information for the site visit and review, as requested.  The receiving </w:t>
      </w:r>
      <w:r w:rsidR="006A1343">
        <w:rPr>
          <w:color w:val="000000"/>
        </w:rPr>
        <w:t xml:space="preserve">APC </w:t>
      </w:r>
      <w:r w:rsidRPr="00A67561">
        <w:rPr>
          <w:color w:val="000000"/>
        </w:rPr>
        <w:t>shall conduct the site visit in preparation for a change in network.</w:t>
      </w:r>
    </w:p>
    <w:p w:rsidR="00A67561" w:rsidRPr="00A67561" w:rsidRDefault="00A67561" w:rsidP="00A67561">
      <w:pPr>
        <w:rPr>
          <w:color w:val="000000"/>
        </w:rPr>
      </w:pPr>
    </w:p>
    <w:p w:rsidR="00A67561" w:rsidRPr="00A67561" w:rsidRDefault="00A67561" w:rsidP="00A67561">
      <w:pPr>
        <w:ind w:left="2160" w:hanging="720"/>
      </w:pPr>
      <w:r>
        <w:t>2)</w:t>
      </w:r>
      <w:r>
        <w:tab/>
      </w:r>
      <w:r w:rsidRPr="00A67561">
        <w:t xml:space="preserve">Representatives from the hospital and receiving </w:t>
      </w:r>
      <w:r w:rsidR="00005808">
        <w:t>APC</w:t>
      </w:r>
      <w:r w:rsidRPr="00A67561">
        <w:t xml:space="preserve"> shall appear before the PAC and shall present appropriate documentation as described in Appendix A.</w:t>
      </w:r>
    </w:p>
    <w:p w:rsidR="00A67561" w:rsidRDefault="00A67561" w:rsidP="006D4E14">
      <w:pPr>
        <w:widowControl w:val="0"/>
        <w:autoSpaceDE w:val="0"/>
        <w:autoSpaceDN w:val="0"/>
        <w:adjustRightInd w:val="0"/>
        <w:ind w:left="2160" w:hanging="720"/>
      </w:pPr>
    </w:p>
    <w:p w:rsidR="00A67561" w:rsidRPr="00D55B37" w:rsidRDefault="00A6756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33156">
        <w:t>5</w:t>
      </w:r>
      <w:r>
        <w:t xml:space="preserve"> I</w:t>
      </w:r>
      <w:r w:rsidRPr="00D55B37">
        <w:t xml:space="preserve">ll. Reg. </w:t>
      </w:r>
      <w:r w:rsidR="00A86C3B">
        <w:t>2583</w:t>
      </w:r>
      <w:r w:rsidRPr="00D55B37">
        <w:t xml:space="preserve">, effective </w:t>
      </w:r>
      <w:r w:rsidR="00A86C3B">
        <w:t>January 31, 2011</w:t>
      </w:r>
      <w:r w:rsidRPr="00D55B37">
        <w:t>)</w:t>
      </w:r>
    </w:p>
    <w:sectPr w:rsidR="00A67561" w:rsidRPr="00D55B37" w:rsidSect="006D4E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3E17"/>
    <w:multiLevelType w:val="hybridMultilevel"/>
    <w:tmpl w:val="ADCCFFF4"/>
    <w:lvl w:ilvl="0" w:tplc="F092A20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words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4E14"/>
    <w:rsid w:val="00005808"/>
    <w:rsid w:val="00187963"/>
    <w:rsid w:val="001D5DCF"/>
    <w:rsid w:val="002C6C50"/>
    <w:rsid w:val="003E4345"/>
    <w:rsid w:val="004149A1"/>
    <w:rsid w:val="00446BDE"/>
    <w:rsid w:val="00550BB3"/>
    <w:rsid w:val="00565902"/>
    <w:rsid w:val="005C3366"/>
    <w:rsid w:val="006A1343"/>
    <w:rsid w:val="006D4E14"/>
    <w:rsid w:val="00997192"/>
    <w:rsid w:val="00A2257B"/>
    <w:rsid w:val="00A67561"/>
    <w:rsid w:val="00A86C3B"/>
    <w:rsid w:val="00AC6BD8"/>
    <w:rsid w:val="00C87759"/>
    <w:rsid w:val="00E737F7"/>
    <w:rsid w:val="00F21146"/>
    <w:rsid w:val="00F3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67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6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