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B0" w:rsidRDefault="001344B0" w:rsidP="001344B0">
      <w:pPr>
        <w:widowControl w:val="0"/>
        <w:autoSpaceDE w:val="0"/>
        <w:autoSpaceDN w:val="0"/>
        <w:adjustRightInd w:val="0"/>
      </w:pPr>
      <w:bookmarkStart w:id="0" w:name="_GoBack"/>
      <w:bookmarkEnd w:id="0"/>
    </w:p>
    <w:p w:rsidR="001344B0" w:rsidRDefault="001344B0" w:rsidP="001344B0">
      <w:pPr>
        <w:widowControl w:val="0"/>
        <w:autoSpaceDE w:val="0"/>
        <w:autoSpaceDN w:val="0"/>
        <w:adjustRightInd w:val="0"/>
      </w:pPr>
      <w:r>
        <w:rPr>
          <w:b/>
          <w:bCs/>
        </w:rPr>
        <w:t>Section 635.110  Quality Assurance</w:t>
      </w:r>
      <w:r>
        <w:t xml:space="preserve"> </w:t>
      </w:r>
    </w:p>
    <w:p w:rsidR="001344B0" w:rsidRDefault="001344B0" w:rsidP="001344B0">
      <w:pPr>
        <w:widowControl w:val="0"/>
        <w:autoSpaceDE w:val="0"/>
        <w:autoSpaceDN w:val="0"/>
        <w:adjustRightInd w:val="0"/>
      </w:pPr>
    </w:p>
    <w:p w:rsidR="001344B0" w:rsidRDefault="001344B0" w:rsidP="001344B0">
      <w:pPr>
        <w:widowControl w:val="0"/>
        <w:autoSpaceDE w:val="0"/>
        <w:autoSpaceDN w:val="0"/>
        <w:adjustRightInd w:val="0"/>
      </w:pPr>
      <w:r>
        <w:t xml:space="preserve">A system of quality assurance shall be established by each delegate agency.  The quality assurance system, at a minimum, will include a monthly chart review to evaluate the completeness of records and compliance of services with approved medical standards and protocols, annual staff evaluation to ensure quality of services, utilization of community needs assessment to ensure targeting of services, log book for documentation and follow-up of referrals, documentation and follow-up for patients with abnormal findings, a methodology to provide follow-up for patients with failed appointments. </w:t>
      </w:r>
    </w:p>
    <w:p w:rsidR="001344B0" w:rsidRDefault="001344B0" w:rsidP="001344B0">
      <w:pPr>
        <w:widowControl w:val="0"/>
        <w:autoSpaceDE w:val="0"/>
        <w:autoSpaceDN w:val="0"/>
        <w:adjustRightInd w:val="0"/>
      </w:pPr>
    </w:p>
    <w:p w:rsidR="001344B0" w:rsidRDefault="001344B0" w:rsidP="001344B0">
      <w:pPr>
        <w:widowControl w:val="0"/>
        <w:autoSpaceDE w:val="0"/>
        <w:autoSpaceDN w:val="0"/>
        <w:adjustRightInd w:val="0"/>
        <w:ind w:left="1440" w:hanging="720"/>
      </w:pPr>
      <w:r>
        <w:t xml:space="preserve">(Source:  Amended at 14 Ill. Reg. 20783, effective January 1, 1991) </w:t>
      </w:r>
    </w:p>
    <w:sectPr w:rsidR="001344B0" w:rsidSect="00134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4B0"/>
    <w:rsid w:val="001344B0"/>
    <w:rsid w:val="00311F4F"/>
    <w:rsid w:val="005C3366"/>
    <w:rsid w:val="00616519"/>
    <w:rsid w:val="00D64827"/>
    <w:rsid w:val="00DC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