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14" w:rsidRDefault="00857614" w:rsidP="00857614">
      <w:pPr>
        <w:widowControl w:val="0"/>
        <w:autoSpaceDE w:val="0"/>
        <w:autoSpaceDN w:val="0"/>
        <w:adjustRightInd w:val="0"/>
      </w:pPr>
    </w:p>
    <w:p w:rsidR="00857614" w:rsidRDefault="00857614" w:rsidP="00857614">
      <w:pPr>
        <w:widowControl w:val="0"/>
        <w:autoSpaceDE w:val="0"/>
        <w:autoSpaceDN w:val="0"/>
        <w:adjustRightInd w:val="0"/>
      </w:pPr>
      <w:r>
        <w:rPr>
          <w:b/>
          <w:bCs/>
        </w:rPr>
        <w:t>Section 630.60  Health Services For Adolescents</w:t>
      </w:r>
      <w:r>
        <w:t xml:space="preserve"> </w:t>
      </w:r>
    </w:p>
    <w:p w:rsidR="00857614" w:rsidRDefault="00857614" w:rsidP="00857614">
      <w:pPr>
        <w:widowControl w:val="0"/>
        <w:autoSpaceDE w:val="0"/>
        <w:autoSpaceDN w:val="0"/>
        <w:adjustRightInd w:val="0"/>
      </w:pPr>
    </w:p>
    <w:p w:rsidR="00857614" w:rsidRDefault="00857614" w:rsidP="00857614">
      <w:pPr>
        <w:widowControl w:val="0"/>
        <w:autoSpaceDE w:val="0"/>
        <w:autoSpaceDN w:val="0"/>
        <w:adjustRightInd w:val="0"/>
      </w:pPr>
      <w:r>
        <w:t xml:space="preserve">The Department of Public Health, through its Maternal and Child Health Program may allocate funds for programs providing health services for adolescents in accordance with American Academy of Pediatrics, American Congress of Obstetricians and Gynecologists and Centers for Disease Control and Prevention standards.  One or more of the following MCH services may be included in application proposals for Title V and State MCH Project grant funds. </w:t>
      </w:r>
    </w:p>
    <w:p w:rsidR="00857614" w:rsidRDefault="00857614" w:rsidP="00857614">
      <w:pPr>
        <w:widowControl w:val="0"/>
        <w:autoSpaceDE w:val="0"/>
        <w:autoSpaceDN w:val="0"/>
        <w:adjustRightInd w:val="0"/>
      </w:pPr>
    </w:p>
    <w:p w:rsidR="00857614" w:rsidRDefault="00857614" w:rsidP="00857614">
      <w:pPr>
        <w:widowControl w:val="0"/>
        <w:autoSpaceDE w:val="0"/>
        <w:autoSpaceDN w:val="0"/>
        <w:adjustRightInd w:val="0"/>
        <w:ind w:left="1440" w:hanging="720"/>
      </w:pPr>
      <w:r>
        <w:t>a)</w:t>
      </w:r>
      <w:r>
        <w:tab/>
        <w:t xml:space="preserve">Services for adolescents.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1)</w:t>
      </w:r>
      <w:r>
        <w:tab/>
        <w:t xml:space="preserve">Periodic health assessment to include: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A)</w:t>
      </w:r>
      <w:r>
        <w:tab/>
        <w:t xml:space="preserve">Medical history and systems review (general medical and social, family and genetic background, with items of inquiry determined by age, sex, developmental stage, and likelihood of potential problems).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B)</w:t>
      </w:r>
      <w:r>
        <w:tab/>
        <w:t xml:space="preserve">Psychosocial history, including school progress and problems, out-of-school activities, peer and family relationships, and health-related habits, including sexual activity and use of alcohol and drugs.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C)</w:t>
      </w:r>
      <w:r>
        <w:tab/>
        <w:t xml:space="preserve">Complete physical examination to include: </w:t>
      </w:r>
    </w:p>
    <w:p w:rsidR="00857614" w:rsidRDefault="00857614" w:rsidP="00857614">
      <w:pPr>
        <w:widowControl w:val="0"/>
        <w:autoSpaceDE w:val="0"/>
        <w:autoSpaceDN w:val="0"/>
        <w:adjustRightInd w:val="0"/>
        <w:ind w:left="3600" w:hanging="720"/>
      </w:pPr>
    </w:p>
    <w:p w:rsidR="00857614" w:rsidRDefault="00857614" w:rsidP="00857614">
      <w:pPr>
        <w:widowControl w:val="0"/>
        <w:autoSpaceDE w:val="0"/>
        <w:autoSpaceDN w:val="0"/>
        <w:adjustRightInd w:val="0"/>
        <w:ind w:left="3600" w:hanging="720"/>
      </w:pPr>
      <w:proofErr w:type="spellStart"/>
      <w:r>
        <w:t>i</w:t>
      </w:r>
      <w:proofErr w:type="spellEnd"/>
      <w:r>
        <w:t>)</w:t>
      </w:r>
      <w:r>
        <w:tab/>
        <w:t xml:space="preserve">Height, weight, skin, head and neck, thorax, lungs, cardiovascular system, abdomen, genitalia, musculoskeletal system, nervous system, and mental status. </w:t>
      </w:r>
    </w:p>
    <w:p w:rsidR="00857614" w:rsidRDefault="00857614" w:rsidP="00857614">
      <w:pPr>
        <w:widowControl w:val="0"/>
        <w:autoSpaceDE w:val="0"/>
        <w:autoSpaceDN w:val="0"/>
        <w:adjustRightInd w:val="0"/>
        <w:ind w:left="3600" w:hanging="720"/>
      </w:pPr>
    </w:p>
    <w:p w:rsidR="00857614" w:rsidRDefault="00857614" w:rsidP="00857614">
      <w:pPr>
        <w:widowControl w:val="0"/>
        <w:autoSpaceDE w:val="0"/>
        <w:autoSpaceDN w:val="0"/>
        <w:adjustRightInd w:val="0"/>
        <w:ind w:left="3600" w:hanging="720"/>
      </w:pPr>
      <w:r>
        <w:t>ii)</w:t>
      </w:r>
      <w:r>
        <w:tab/>
        <w:t xml:space="preserve">Sexual development. </w:t>
      </w:r>
    </w:p>
    <w:p w:rsidR="00857614" w:rsidRDefault="00857614" w:rsidP="00857614">
      <w:pPr>
        <w:widowControl w:val="0"/>
        <w:autoSpaceDE w:val="0"/>
        <w:autoSpaceDN w:val="0"/>
        <w:adjustRightInd w:val="0"/>
        <w:ind w:left="3600" w:hanging="720"/>
      </w:pPr>
    </w:p>
    <w:p w:rsidR="00857614" w:rsidRDefault="00857614" w:rsidP="00857614">
      <w:pPr>
        <w:widowControl w:val="0"/>
        <w:autoSpaceDE w:val="0"/>
        <w:autoSpaceDN w:val="0"/>
        <w:adjustRightInd w:val="0"/>
        <w:ind w:left="3600" w:hanging="720"/>
      </w:pPr>
      <w:r>
        <w:t>iii)</w:t>
      </w:r>
      <w:r>
        <w:tab/>
        <w:t xml:space="preserve">Vision, hearing, and speech evaluations. </w:t>
      </w:r>
    </w:p>
    <w:p w:rsidR="00857614" w:rsidRDefault="00857614" w:rsidP="00857614">
      <w:pPr>
        <w:widowControl w:val="0"/>
        <w:autoSpaceDE w:val="0"/>
        <w:autoSpaceDN w:val="0"/>
        <w:adjustRightInd w:val="0"/>
        <w:ind w:left="3600" w:hanging="720"/>
      </w:pPr>
    </w:p>
    <w:p w:rsidR="00857614" w:rsidRDefault="00857614" w:rsidP="00857614">
      <w:pPr>
        <w:widowControl w:val="0"/>
        <w:autoSpaceDE w:val="0"/>
        <w:autoSpaceDN w:val="0"/>
        <w:adjustRightInd w:val="0"/>
        <w:ind w:left="3600" w:hanging="720"/>
      </w:pPr>
      <w:r>
        <w:t>iv)</w:t>
      </w:r>
      <w:r>
        <w:tab/>
        <w:t xml:space="preserve">Blood pressure.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D)</w:t>
      </w:r>
      <w:r>
        <w:tab/>
        <w:t xml:space="preserve">Developmental and behavioral assessment.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E)</w:t>
      </w:r>
      <w:r>
        <w:tab/>
        <w:t>Screening and laboratory tests as indicated, including hemoglobin/hematocrit and tuberculin skin test (</w:t>
      </w:r>
      <w:proofErr w:type="spellStart"/>
      <w:r>
        <w:t>Mantoux</w:t>
      </w:r>
      <w:proofErr w:type="spellEnd"/>
      <w:r>
        <w:t>) in children from high risk g</w:t>
      </w:r>
      <w:r>
        <w:t>r</w:t>
      </w:r>
      <w:bookmarkStart w:id="0" w:name="_GoBack"/>
      <w:bookmarkEnd w:id="0"/>
      <w:r>
        <w:t xml:space="preserve">oups or in areas of high endemic rates of tuberculosis; and, for adolescents at risk, such procedures as lead poisoning, parasite, and sexually transmitted disease screening and pregnancy testing.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F)</w:t>
      </w:r>
      <w:r>
        <w:tab/>
        <w:t xml:space="preserve">Nutritional assessment and services and supplementation as needed.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2)</w:t>
      </w:r>
      <w:r>
        <w:tab/>
        <w:t xml:space="preserve">Maintenance of immunizations according to state and nationally recognized standards including those in Section 630.80(a)(5) of this Part.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3)</w:t>
      </w:r>
      <w:r>
        <w:tab/>
        <w:t xml:space="preserve">Family planning services with availability of extensive counseling for the adolescent, partner, and family as appropriate; and education on, among other topics, the importance of early prenatal care and risks to both mother and child of childbearing in early adolescence.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4)</w:t>
      </w:r>
      <w:r>
        <w:tab/>
        <w:t xml:space="preserve">Pregnancy Related Services as described in Section 630.30(b) for those who are pregnant.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5)</w:t>
      </w:r>
      <w:r>
        <w:tab/>
        <w:t xml:space="preserve">Diagnosis and treatment or referral and follow-up of general health problems, both acute and chronic.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6)</w:t>
      </w:r>
      <w:r>
        <w:tab/>
        <w:t xml:space="preserve">Diagnosis and treatment or referral and follow-up of mental health problems, both acute and chronic, including emotional and learning disorders, behavioral disorders, alcohol and drug related problems, and problems with family and peer group relationships.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7)</w:t>
      </w:r>
      <w:r>
        <w:tab/>
        <w:t xml:space="preserve">Counseling and provision of support services as needed to children with chronic illnesses and/or handicapping conditions.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8)</w:t>
      </w:r>
      <w:r>
        <w:tab/>
        <w:t xml:space="preserve">Dental services, both preventive and therapeutic, including oral examination, prophylaxis, X-ray, and fluoride supplementation if indicated.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9)</w:t>
      </w:r>
      <w:r>
        <w:tab/>
        <w:t xml:space="preserve">Home health services. </w:t>
      </w:r>
    </w:p>
    <w:p w:rsidR="00857614" w:rsidRDefault="00857614" w:rsidP="00857614">
      <w:pPr>
        <w:widowControl w:val="0"/>
        <w:autoSpaceDE w:val="0"/>
        <w:autoSpaceDN w:val="0"/>
        <w:adjustRightInd w:val="0"/>
        <w:ind w:left="2160" w:hanging="849"/>
      </w:pPr>
    </w:p>
    <w:p w:rsidR="00857614" w:rsidRDefault="00857614" w:rsidP="00857614">
      <w:pPr>
        <w:widowControl w:val="0"/>
        <w:autoSpaceDE w:val="0"/>
        <w:autoSpaceDN w:val="0"/>
        <w:adjustRightInd w:val="0"/>
        <w:ind w:left="2160" w:hanging="849"/>
      </w:pPr>
      <w:r>
        <w:t>10)</w:t>
      </w:r>
      <w:r>
        <w:tab/>
        <w:t xml:space="preserve">Counseling and anticipatory guidance with referrals and </w:t>
      </w:r>
      <w:proofErr w:type="spellStart"/>
      <w:r>
        <w:t>followup</w:t>
      </w:r>
      <w:proofErr w:type="spellEnd"/>
      <w:r>
        <w:t xml:space="preserve"> as needed to the adolescent and/or parents as appropriate.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A)</w:t>
      </w:r>
      <w:r>
        <w:tab/>
        <w:t xml:space="preserve">Nutritional needs, including the importance of a high quality diet and the risks associated with fad diets.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B)</w:t>
      </w:r>
      <w:r>
        <w:tab/>
        <w:t xml:space="preserve">Automobile restraints and general injury prevention concepts, including sport injuries.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C)</w:t>
      </w:r>
      <w:r>
        <w:tab/>
        <w:t xml:space="preserve">Psychosomatic complaints such as those associated with family and school difficulties.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D)</w:t>
      </w:r>
      <w:r>
        <w:tab/>
        <w:t xml:space="preserve">Dental health.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E)</w:t>
      </w:r>
      <w:r>
        <w:tab/>
        <w:t xml:space="preserve">Smoking, smokeless tobacco, use of alcohol and other drugs.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F)</w:t>
      </w:r>
      <w:r>
        <w:tab/>
        <w:t xml:space="preserve">Physical activity, exercise, and sleep.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G)</w:t>
      </w:r>
      <w:r>
        <w:tab/>
        <w:t xml:space="preserve">Relationship of health-related behaviors in adolescent to adult illness.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H)</w:t>
      </w:r>
      <w:r>
        <w:tab/>
        <w:t xml:space="preserve">Sexual development and adjustment, sexual relationships, and family life.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I)</w:t>
      </w:r>
      <w:r>
        <w:tab/>
        <w:t xml:space="preserve">Future plans, including school and vocational plans.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J)</w:t>
      </w:r>
      <w:r>
        <w:tab/>
        <w:t xml:space="preserve">Using community health resources such as WIC, food stamps, welfare and social services that bear significantly on health status.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K)</w:t>
      </w:r>
      <w:r>
        <w:tab/>
        <w:t xml:space="preserve">Other topics in response to adolescent and/or family concern. </w:t>
      </w:r>
    </w:p>
    <w:p w:rsidR="00857614" w:rsidRDefault="00857614" w:rsidP="00857614">
      <w:pPr>
        <w:widowControl w:val="0"/>
        <w:autoSpaceDE w:val="0"/>
        <w:autoSpaceDN w:val="0"/>
        <w:adjustRightInd w:val="0"/>
        <w:ind w:left="2160" w:hanging="849"/>
      </w:pPr>
    </w:p>
    <w:p w:rsidR="00857614" w:rsidRDefault="00857614" w:rsidP="00857614">
      <w:pPr>
        <w:widowControl w:val="0"/>
        <w:autoSpaceDE w:val="0"/>
        <w:autoSpaceDN w:val="0"/>
        <w:adjustRightInd w:val="0"/>
        <w:ind w:left="2160" w:hanging="849"/>
      </w:pPr>
      <w:r>
        <w:t>11)</w:t>
      </w:r>
      <w:r>
        <w:tab/>
        <w:t xml:space="preserve">Counseling and provision of appropriate treatment services and/or referral to services (including home health and homemaker services) as needed for parents: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A)</w:t>
      </w:r>
      <w:r>
        <w:tab/>
        <w:t xml:space="preserve">who have health problems that seriously affect their capacity to care for the adolescent.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B)</w:t>
      </w:r>
      <w:r>
        <w:tab/>
        <w:t xml:space="preserve">whose adolescent is seriously ill.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C)</w:t>
      </w:r>
      <w:r>
        <w:tab/>
        <w:t xml:space="preserve">whose adolescent has a chronic illness or handicapping condition, or a significant behavioral or emotional problem. </w:t>
      </w:r>
    </w:p>
    <w:p w:rsidR="00857614" w:rsidRDefault="00857614" w:rsidP="00857614">
      <w:pPr>
        <w:widowControl w:val="0"/>
        <w:autoSpaceDE w:val="0"/>
        <w:autoSpaceDN w:val="0"/>
        <w:adjustRightInd w:val="0"/>
        <w:ind w:left="2880" w:hanging="720"/>
      </w:pPr>
    </w:p>
    <w:p w:rsidR="00857614" w:rsidRDefault="00857614" w:rsidP="00857614">
      <w:pPr>
        <w:widowControl w:val="0"/>
        <w:autoSpaceDE w:val="0"/>
        <w:autoSpaceDN w:val="0"/>
        <w:adjustRightInd w:val="0"/>
        <w:ind w:left="2880" w:hanging="720"/>
      </w:pPr>
      <w:r>
        <w:t>D)</w:t>
      </w:r>
      <w:r>
        <w:tab/>
        <w:t xml:space="preserve">whose adolescent is or is about to be hospitalized. </w:t>
      </w:r>
    </w:p>
    <w:p w:rsidR="00857614" w:rsidRDefault="00857614" w:rsidP="00857614">
      <w:pPr>
        <w:widowControl w:val="0"/>
        <w:autoSpaceDE w:val="0"/>
        <w:autoSpaceDN w:val="0"/>
        <w:adjustRightInd w:val="0"/>
        <w:ind w:left="1440" w:hanging="720"/>
      </w:pPr>
    </w:p>
    <w:p w:rsidR="00857614" w:rsidRDefault="00857614" w:rsidP="00857614">
      <w:pPr>
        <w:widowControl w:val="0"/>
        <w:autoSpaceDE w:val="0"/>
        <w:autoSpaceDN w:val="0"/>
        <w:adjustRightInd w:val="0"/>
        <w:ind w:left="1440" w:hanging="720"/>
      </w:pPr>
      <w:r>
        <w:t>b)</w:t>
      </w:r>
      <w:r>
        <w:tab/>
        <w:t xml:space="preserve">Access-related services.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1)</w:t>
      </w:r>
      <w:r>
        <w:tab/>
        <w:t xml:space="preserve">Outreach services.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2)</w:t>
      </w:r>
      <w:r>
        <w:tab/>
        <w:t xml:space="preserve">Translator and 24-hour emergency telephone services.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3)</w:t>
      </w:r>
      <w:r>
        <w:tab/>
        <w:t xml:space="preserve">Child care to facilitate obtaining needed health services.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4)</w:t>
      </w:r>
      <w:r>
        <w:tab/>
        <w:t xml:space="preserve">Services available for the handicapped. </w:t>
      </w:r>
    </w:p>
    <w:p w:rsidR="00857614" w:rsidRDefault="00857614" w:rsidP="00857614">
      <w:pPr>
        <w:widowControl w:val="0"/>
        <w:autoSpaceDE w:val="0"/>
        <w:autoSpaceDN w:val="0"/>
        <w:adjustRightInd w:val="0"/>
        <w:ind w:left="2160" w:hanging="720"/>
      </w:pPr>
    </w:p>
    <w:p w:rsidR="00857614" w:rsidRDefault="00857614" w:rsidP="00857614">
      <w:pPr>
        <w:widowControl w:val="0"/>
        <w:autoSpaceDE w:val="0"/>
        <w:autoSpaceDN w:val="0"/>
        <w:adjustRightInd w:val="0"/>
        <w:ind w:left="2160" w:hanging="720"/>
      </w:pPr>
      <w:r>
        <w:t>5)</w:t>
      </w:r>
      <w:r>
        <w:tab/>
        <w:t xml:space="preserve">Transportation. </w:t>
      </w:r>
    </w:p>
    <w:p w:rsidR="00857614" w:rsidRDefault="00857614" w:rsidP="00857614">
      <w:pPr>
        <w:widowControl w:val="0"/>
        <w:autoSpaceDE w:val="0"/>
        <w:autoSpaceDN w:val="0"/>
        <w:adjustRightInd w:val="0"/>
        <w:ind w:left="2160" w:hanging="720"/>
      </w:pPr>
    </w:p>
    <w:p w:rsidR="00030DB5" w:rsidRPr="00857614" w:rsidRDefault="00857614" w:rsidP="00857614">
      <w:pPr>
        <w:ind w:firstLine="720"/>
      </w:pPr>
      <w:r>
        <w:t>(Source:  Amended at 14 Ill. Reg. 11219, effective July 1, 1990)</w:t>
      </w:r>
    </w:p>
    <w:sectPr w:rsidR="00030DB5" w:rsidRPr="00857614" w:rsidSect="00030D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DB5"/>
    <w:rsid w:val="00030DB5"/>
    <w:rsid w:val="00116342"/>
    <w:rsid w:val="005C3366"/>
    <w:rsid w:val="005D5A5C"/>
    <w:rsid w:val="007C6655"/>
    <w:rsid w:val="007C667E"/>
    <w:rsid w:val="00857614"/>
    <w:rsid w:val="00BD1C25"/>
    <w:rsid w:val="00D1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B82C36-F5F3-4472-B9C7-CDECDD99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2018-06-27T17:32:00Z</dcterms:modified>
</cp:coreProperties>
</file>