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20" w:rsidRDefault="00353320" w:rsidP="003533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  <w:r w:rsidR="00316D91">
        <w:t xml:space="preserve"> PROVISIONS</w:t>
      </w:r>
    </w:p>
    <w:p w:rsidR="00353320" w:rsidRDefault="00353320" w:rsidP="00353320">
      <w:pPr>
        <w:widowControl w:val="0"/>
        <w:autoSpaceDE w:val="0"/>
        <w:autoSpaceDN w:val="0"/>
        <w:adjustRightInd w:val="0"/>
        <w:jc w:val="center"/>
      </w:pPr>
    </w:p>
    <w:p w:rsidR="00353320" w:rsidRDefault="00353320" w:rsidP="0035332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>615.100</w:t>
      </w:r>
      <w:r>
        <w:tab/>
        <w:t xml:space="preserve">Definitions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>615.110</w:t>
      </w:r>
      <w:r>
        <w:tab/>
        <w:t xml:space="preserve">Incorporated </w:t>
      </w:r>
      <w:r w:rsidR="00E35DDD">
        <w:t xml:space="preserve">and Referenced </w:t>
      </w:r>
      <w:r>
        <w:t xml:space="preserve">Materials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ADMINISTRATION OF LOCAL HEALTH PROTECTION GRANTS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>615.200</w:t>
      </w:r>
      <w:r>
        <w:tab/>
        <w:t xml:space="preserve">Eligibility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>615.210</w:t>
      </w:r>
      <w:r>
        <w:tab/>
        <w:t xml:space="preserve">Purpose and Distribution of Grant Funds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>615.220</w:t>
      </w:r>
      <w:r>
        <w:tab/>
        <w:t xml:space="preserve">Review and Consultation; </w:t>
      </w:r>
      <w:r w:rsidR="00486507">
        <w:t xml:space="preserve">Substantial Compliance; </w:t>
      </w:r>
      <w:r>
        <w:t xml:space="preserve">Plan of Correction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>615.230</w:t>
      </w:r>
      <w:r>
        <w:tab/>
        <w:t xml:space="preserve">Waiver of Requirements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PROGRAM STANDARDS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>615.300</w:t>
      </w:r>
      <w:r>
        <w:tab/>
        <w:t xml:space="preserve">Infectious Diseases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>615.310</w:t>
      </w:r>
      <w:r>
        <w:tab/>
        <w:t xml:space="preserve">Food Protection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>615.320</w:t>
      </w:r>
      <w:r>
        <w:tab/>
        <w:t xml:space="preserve">Potable Water Supply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>615.330</w:t>
      </w:r>
      <w:r>
        <w:tab/>
        <w:t xml:space="preserve">Private Sewage Disposal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>615.340</w:t>
      </w:r>
      <w:r>
        <w:tab/>
        <w:t xml:space="preserve">Common Requirements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DUE PROCESS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>615.400</w:t>
      </w:r>
      <w:r>
        <w:tab/>
        <w:t xml:space="preserve">Denial, Suspension or Revocation of Grant Application or Grant Agreement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  <w:r>
        <w:t>615.410</w:t>
      </w:r>
      <w:r>
        <w:tab/>
        <w:t xml:space="preserve">Procedures for Hearings </w:t>
      </w:r>
    </w:p>
    <w:p w:rsidR="00353320" w:rsidRDefault="00353320" w:rsidP="00353320">
      <w:pPr>
        <w:widowControl w:val="0"/>
        <w:autoSpaceDE w:val="0"/>
        <w:autoSpaceDN w:val="0"/>
        <w:adjustRightInd w:val="0"/>
        <w:ind w:left="1440" w:hanging="1440"/>
      </w:pPr>
    </w:p>
    <w:p w:rsidR="00353320" w:rsidRDefault="00B32EC3" w:rsidP="00090FEB">
      <w:pPr>
        <w:widowControl w:val="0"/>
        <w:autoSpaceDE w:val="0"/>
        <w:autoSpaceDN w:val="0"/>
        <w:adjustRightInd w:val="0"/>
        <w:ind w:left="2508" w:hanging="2508"/>
      </w:pPr>
      <w:r>
        <w:t>615.</w:t>
      </w:r>
      <w:r w:rsidR="00353320">
        <w:t>APPENDIX A</w:t>
      </w:r>
      <w:r w:rsidR="00FC29AB">
        <w:tab/>
      </w:r>
      <w:r w:rsidR="00353320">
        <w:t xml:space="preserve">Recommended Policies and Procedures for Immunization Clinics (Repealed) </w:t>
      </w:r>
    </w:p>
    <w:sectPr w:rsidR="00353320" w:rsidSect="003533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320"/>
    <w:rsid w:val="00090FEB"/>
    <w:rsid w:val="00316D91"/>
    <w:rsid w:val="00353320"/>
    <w:rsid w:val="00486507"/>
    <w:rsid w:val="006B4F35"/>
    <w:rsid w:val="0096092C"/>
    <w:rsid w:val="009A7018"/>
    <w:rsid w:val="00A4598C"/>
    <w:rsid w:val="00B32EC3"/>
    <w:rsid w:val="00E35DDD"/>
    <w:rsid w:val="00FB2699"/>
    <w:rsid w:val="00F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32DB0B-A598-408D-A905-5A13D551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McFarland, Amber C.</cp:lastModifiedBy>
  <cp:revision>2</cp:revision>
  <dcterms:created xsi:type="dcterms:W3CDTF">2015-04-15T19:15:00Z</dcterms:created>
  <dcterms:modified xsi:type="dcterms:W3CDTF">2015-04-15T19:15:00Z</dcterms:modified>
</cp:coreProperties>
</file>