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27" w:rsidRDefault="00943A27" w:rsidP="00943A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34F1" w:rsidRDefault="00943A27">
      <w:pPr>
        <w:pStyle w:val="JCARMainSourceNote"/>
      </w:pPr>
      <w:r>
        <w:t>SOURCE:  Adopted at 18 Ill. Reg. 11931, effective August 1, 1994; emergency amendment at 19 Ill. Reg. 6020, effective April 7, 1995, for a maximum of 150 days; emergency expired September 4, 1995; amended at 20 Ill. Reg. 6034, effective April 1, 1996</w:t>
      </w:r>
      <w:r w:rsidR="00CD34F1">
        <w:t>; amended at 3</w:t>
      </w:r>
      <w:r w:rsidR="008707D9">
        <w:t>6</w:t>
      </w:r>
      <w:r w:rsidR="00CD34F1">
        <w:t xml:space="preserve"> Ill. Reg. </w:t>
      </w:r>
      <w:r w:rsidR="00243026">
        <w:t>2345</w:t>
      </w:r>
      <w:r w:rsidR="00CD34F1">
        <w:t xml:space="preserve">, effective </w:t>
      </w:r>
      <w:r w:rsidR="00243026">
        <w:t>January 27, 2012</w:t>
      </w:r>
      <w:r w:rsidR="00CD34F1">
        <w:t>.</w:t>
      </w:r>
    </w:p>
    <w:sectPr w:rsidR="00CD34F1" w:rsidSect="00943A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3A27"/>
    <w:rsid w:val="00243026"/>
    <w:rsid w:val="005C3366"/>
    <w:rsid w:val="005E366D"/>
    <w:rsid w:val="008707D9"/>
    <w:rsid w:val="00943A27"/>
    <w:rsid w:val="00CD34F1"/>
    <w:rsid w:val="00EE299D"/>
    <w:rsid w:val="00F5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D3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D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