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305" w:rsidRDefault="00EC0305" w:rsidP="00EC03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0305" w:rsidRPr="007F1D19" w:rsidRDefault="00EC0305" w:rsidP="00EC030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596.240  Selection Criteria</w:t>
      </w:r>
      <w:r>
        <w:t xml:space="preserve"> </w:t>
      </w:r>
      <w:r w:rsidR="007F1D19" w:rsidRPr="007F1D19">
        <w:rPr>
          <w:b/>
        </w:rPr>
        <w:t>(Repealed)</w:t>
      </w:r>
    </w:p>
    <w:p w:rsidR="00EC0305" w:rsidRDefault="00EC0305" w:rsidP="00EC0305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  <w:t xml:space="preserve"> </w:t>
      </w:r>
      <w:r>
        <w:tab/>
      </w:r>
      <w:r>
        <w:tab/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</w:t>
      </w:r>
    </w:p>
    <w:p w:rsidR="007F1D19" w:rsidRDefault="007F1D19" w:rsidP="00EC0305">
      <w:pPr>
        <w:widowControl w:val="0"/>
        <w:autoSpaceDE w:val="0"/>
        <w:autoSpaceDN w:val="0"/>
        <w:adjustRightInd w:val="0"/>
        <w:ind w:left="1440" w:hanging="720"/>
      </w:pPr>
    </w:p>
    <w:p w:rsidR="007F1D19" w:rsidRPr="00D55B37" w:rsidRDefault="007F1D19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AF21F0">
        <w:t>14147</w:t>
      </w:r>
      <w:r w:rsidRPr="00D55B37">
        <w:t xml:space="preserve">, effective </w:t>
      </w:r>
      <w:r w:rsidR="00AF21F0">
        <w:t>August 4, 2011</w:t>
      </w:r>
      <w:r w:rsidRPr="00D55B37">
        <w:t>)</w:t>
      </w:r>
    </w:p>
    <w:sectPr w:rsidR="007F1D19" w:rsidRPr="00D55B37" w:rsidSect="00EC03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0305"/>
    <w:rsid w:val="00167A5F"/>
    <w:rsid w:val="004A74A1"/>
    <w:rsid w:val="005C3366"/>
    <w:rsid w:val="00697481"/>
    <w:rsid w:val="007B4BF7"/>
    <w:rsid w:val="007F1D19"/>
    <w:rsid w:val="00AF21F0"/>
    <w:rsid w:val="00E6742B"/>
    <w:rsid w:val="00EC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F1D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F1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596</vt:lpstr>
    </vt:vector>
  </TitlesOfParts>
  <Company>General Assembly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596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