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31" w:rsidRDefault="00633D31" w:rsidP="00633D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3D31" w:rsidRDefault="00633D31" w:rsidP="00633D3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633D31" w:rsidRDefault="00633D31" w:rsidP="00633D31">
      <w:pPr>
        <w:widowControl w:val="0"/>
        <w:autoSpaceDE w:val="0"/>
        <w:autoSpaceDN w:val="0"/>
        <w:adjustRightInd w:val="0"/>
        <w:jc w:val="center"/>
      </w:pPr>
    </w:p>
    <w:p w:rsidR="00633D31" w:rsidRDefault="00633D31" w:rsidP="00633D31">
      <w:pPr>
        <w:widowControl w:val="0"/>
        <w:autoSpaceDE w:val="0"/>
        <w:autoSpaceDN w:val="0"/>
        <w:adjustRightInd w:val="0"/>
      </w:pPr>
      <w:r>
        <w:t>Section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594.10</w:t>
      </w:r>
      <w:r>
        <w:tab/>
        <w:t xml:space="preserve">Applicability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594.20</w:t>
      </w:r>
      <w:r>
        <w:tab/>
        <w:t xml:space="preserve">Definitions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594.30</w:t>
      </w:r>
      <w:r>
        <w:tab/>
        <w:t xml:space="preserve">Incorporated or Referenced Materials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594.40</w:t>
      </w:r>
      <w:r>
        <w:tab/>
        <w:t xml:space="preserve">Administrative Hearings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CAPITAL FUND DEVELOPMENT IN COOPERATION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WITH ILLINOIS DEVELOPMENT FINANCE AUTHORITY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594.100</w:t>
      </w:r>
      <w:r>
        <w:tab/>
        <w:t xml:space="preserve">Availability of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594.110</w:t>
      </w:r>
      <w:r>
        <w:tab/>
        <w:t xml:space="preserve">Responsibilities of the Illinois Development Finance Authority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594.120</w:t>
      </w:r>
      <w:r>
        <w:tab/>
        <w:t xml:space="preserve">Responsibilities of the Department and the Center for Rural Health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594.130</w:t>
      </w:r>
      <w:r>
        <w:tab/>
        <w:t xml:space="preserve">Eligibility to Receive Loans From the Capital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594.140</w:t>
      </w:r>
      <w:r>
        <w:tab/>
        <w:t xml:space="preserve">Application for Loans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594.150</w:t>
      </w:r>
      <w:r>
        <w:tab/>
        <w:t xml:space="preserve">Selection of Loan Recipients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SUPPORT FOR HEALTH PROFESSIONALS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EDUCATIONAL LOAN REPAYMENT GRANTS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594.200</w:t>
      </w:r>
      <w:r>
        <w:tab/>
        <w:t xml:space="preserve">Availability of Loan Repayment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594.210</w:t>
      </w:r>
      <w:r>
        <w:tab/>
        <w:t xml:space="preserve">Limitations on Use of Loan Repayment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594.220</w:t>
      </w:r>
      <w:r>
        <w:tab/>
        <w:t xml:space="preserve">Eligibility for Application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594.230</w:t>
      </w:r>
      <w:r>
        <w:tab/>
        <w:t xml:space="preserve">Selection Criteria for Distribution of Loan Repayment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594.240</w:t>
      </w:r>
      <w:r>
        <w:tab/>
        <w:t xml:space="preserve">Terms of Performance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GRANTS TO EXPAND ACCESS TO COMPREHENSIVE PRIMARY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HEALTH CARE IN MEDICALLY UNDERSERVED AREAS OF ILLINOIS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594.300</w:t>
      </w:r>
      <w:r>
        <w:tab/>
        <w:t xml:space="preserve">Availability of Grant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GRANTS TO SUPPORT PROJECTS THAT WILL INCREASE THE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SUPPLY OF FAMILY PHYSICIANS FOR ILLINOIS' UNDERSERVED AREAS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594.400</w:t>
      </w:r>
      <w:r>
        <w:tab/>
        <w:t xml:space="preserve">Eligibility for Grants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594.410</w:t>
      </w:r>
      <w:r>
        <w:tab/>
        <w:t xml:space="preserve">Limitations on Use of Grant Funds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594.420</w:t>
      </w:r>
      <w:r>
        <w:tab/>
        <w:t xml:space="preserve">Project Requirements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594.430</w:t>
      </w:r>
      <w:r>
        <w:tab/>
        <w:t xml:space="preserve">Application for Grants </w:t>
      </w:r>
    </w:p>
    <w:p w:rsidR="00633D31" w:rsidRDefault="00633D31" w:rsidP="00633D31">
      <w:pPr>
        <w:widowControl w:val="0"/>
        <w:autoSpaceDE w:val="0"/>
        <w:autoSpaceDN w:val="0"/>
        <w:adjustRightInd w:val="0"/>
        <w:ind w:left="1440" w:hanging="1440"/>
      </w:pPr>
      <w:r>
        <w:t>594.440</w:t>
      </w:r>
      <w:r>
        <w:tab/>
        <w:t xml:space="preserve">Selection Criteria </w:t>
      </w:r>
    </w:p>
    <w:sectPr w:rsidR="00633D31" w:rsidSect="00633D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D31"/>
    <w:rsid w:val="00284CF8"/>
    <w:rsid w:val="002A0CF8"/>
    <w:rsid w:val="00470B69"/>
    <w:rsid w:val="00633D3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