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50" w:rsidRPr="00F06E50" w:rsidRDefault="00F06E50" w:rsidP="00F06E50"/>
    <w:p w:rsidR="00F06E50" w:rsidRPr="00F06E50" w:rsidRDefault="00F06E50" w:rsidP="00F06E50">
      <w:r w:rsidRPr="00F06E50">
        <w:rPr>
          <w:b/>
        </w:rPr>
        <w:t>Section 592.130</w:t>
      </w:r>
      <w:r w:rsidRPr="00F06E50">
        <w:t xml:space="preserve">  </w:t>
      </w:r>
      <w:r w:rsidRPr="00F06E50">
        <w:rPr>
          <w:b/>
        </w:rPr>
        <w:t>Student Enrollment and Dental School</w:t>
      </w:r>
      <w:r w:rsidR="002A495C">
        <w:rPr>
          <w:b/>
        </w:rPr>
        <w:t>'</w:t>
      </w:r>
      <w:r w:rsidRPr="00F06E50">
        <w:rPr>
          <w:b/>
        </w:rPr>
        <w:t>s Obligation</w:t>
      </w:r>
    </w:p>
    <w:p w:rsidR="00F06E50" w:rsidRPr="00F06E50" w:rsidRDefault="00F06E50" w:rsidP="00F06E50"/>
    <w:p w:rsidR="00F06E50" w:rsidRPr="00F06E50" w:rsidRDefault="00F06E50" w:rsidP="00F06E50">
      <w:pPr>
        <w:ind w:left="1440" w:hanging="720"/>
      </w:pPr>
      <w:r w:rsidRPr="00F06E50">
        <w:t>a)</w:t>
      </w:r>
      <w:r>
        <w:tab/>
      </w:r>
      <w:r w:rsidRPr="00F06E50">
        <w:t>The Department will disburse available grant funds to the dental school directly for the payment of tuition and other necessary fees.  After the dental school receives the grant funds, it shall provide facilities and instruction to the student on the same terms as to other students.</w:t>
      </w:r>
    </w:p>
    <w:p w:rsidR="00F06E50" w:rsidRPr="00F06E50" w:rsidRDefault="00F06E50" w:rsidP="00F06E50"/>
    <w:p w:rsidR="00F06E50" w:rsidRPr="00F06E50" w:rsidRDefault="00F06E50" w:rsidP="00F06E50">
      <w:pPr>
        <w:ind w:left="1440" w:hanging="720"/>
      </w:pPr>
      <w:r w:rsidRPr="00F06E50">
        <w:t>b)</w:t>
      </w:r>
      <w:r>
        <w:tab/>
      </w:r>
      <w:r w:rsidRPr="00F06E50">
        <w:t>A dental school shall provide written notice to the Department if any grantee who is enrolled in the dental school ceases to be a student in good academic standing.  The notice shall be sent to the Department within 10 business days after the dental school determines that the student ceases to be in good standing.</w:t>
      </w:r>
    </w:p>
    <w:p w:rsidR="000174EB" w:rsidRDefault="000174EB" w:rsidP="00F06E50"/>
    <w:p w:rsidR="00F06E50" w:rsidRPr="00F06E50" w:rsidRDefault="00F06E50" w:rsidP="00F06E50">
      <w:pPr>
        <w:ind w:firstLine="720"/>
      </w:pPr>
      <w:r w:rsidRPr="00D55B37">
        <w:t xml:space="preserve">(Source:  Added at </w:t>
      </w:r>
      <w:r>
        <w:t>38</w:t>
      </w:r>
      <w:r w:rsidRPr="00D55B37">
        <w:t xml:space="preserve"> Ill. Reg. </w:t>
      </w:r>
      <w:r w:rsidR="00D126E8">
        <w:t>23080</w:t>
      </w:r>
      <w:bookmarkStart w:id="0" w:name="_GoBack"/>
      <w:bookmarkEnd w:id="0"/>
      <w:r w:rsidRPr="00D55B37">
        <w:t xml:space="preserve">, effective </w:t>
      </w:r>
      <w:r w:rsidR="00760958">
        <w:t>November 21, 2014</w:t>
      </w:r>
      <w:r w:rsidRPr="00D55B37">
        <w:t>)</w:t>
      </w:r>
    </w:p>
    <w:sectPr w:rsidR="00F06E50" w:rsidRPr="00F06E5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A0" w:rsidRDefault="000F77A0">
      <w:r>
        <w:separator/>
      </w:r>
    </w:p>
  </w:endnote>
  <w:endnote w:type="continuationSeparator" w:id="0">
    <w:p w:rsidR="000F77A0" w:rsidRDefault="000F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A0" w:rsidRDefault="000F77A0">
      <w:r>
        <w:separator/>
      </w:r>
    </w:p>
  </w:footnote>
  <w:footnote w:type="continuationSeparator" w:id="0">
    <w:p w:rsidR="000F77A0" w:rsidRDefault="000F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235"/>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7A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95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95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6E8"/>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E50"/>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F5395-8EF2-453A-A52A-FA7D156D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2014-12-08T20:10:00Z</dcterms:created>
  <dcterms:modified xsi:type="dcterms:W3CDTF">2016-03-22T20:40:00Z</dcterms:modified>
</cp:coreProperties>
</file>