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7A4D" w14:textId="77777777" w:rsidR="00003296" w:rsidRDefault="00003296" w:rsidP="00003296">
      <w:pPr>
        <w:widowControl w:val="0"/>
        <w:autoSpaceDE w:val="0"/>
        <w:autoSpaceDN w:val="0"/>
        <w:adjustRightInd w:val="0"/>
      </w:pPr>
    </w:p>
    <w:p w14:paraId="3F1A907F" w14:textId="7C2F6BC6" w:rsidR="00632C09" w:rsidRDefault="00632C09" w:rsidP="0000329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</w:t>
      </w:r>
      <w:r w:rsidR="00EF7A77">
        <w:rPr>
          <w:b/>
        </w:rPr>
        <w:t xml:space="preserve">ection </w:t>
      </w:r>
      <w:r>
        <w:rPr>
          <w:b/>
        </w:rPr>
        <w:t xml:space="preserve">591.140 </w:t>
      </w:r>
      <w:r w:rsidR="001E044D">
        <w:rPr>
          <w:b/>
        </w:rPr>
        <w:t xml:space="preserve"> </w:t>
      </w:r>
      <w:r>
        <w:rPr>
          <w:b/>
        </w:rPr>
        <w:t>T</w:t>
      </w:r>
      <w:r w:rsidR="00CB53B5">
        <w:rPr>
          <w:b/>
        </w:rPr>
        <w:t>erms</w:t>
      </w:r>
      <w:r>
        <w:rPr>
          <w:b/>
        </w:rPr>
        <w:t xml:space="preserve"> </w:t>
      </w:r>
      <w:r w:rsidR="00CB53B5">
        <w:rPr>
          <w:b/>
        </w:rPr>
        <w:t>of</w:t>
      </w:r>
      <w:r>
        <w:rPr>
          <w:b/>
        </w:rPr>
        <w:t xml:space="preserve"> P</w:t>
      </w:r>
      <w:r w:rsidR="00CB53B5">
        <w:rPr>
          <w:b/>
        </w:rPr>
        <w:t>erformance</w:t>
      </w:r>
    </w:p>
    <w:p w14:paraId="79263EA3" w14:textId="77777777" w:rsidR="00632C09" w:rsidRPr="00632C09" w:rsidRDefault="00632C09" w:rsidP="005E6208"/>
    <w:p w14:paraId="4B3DDFA3" w14:textId="049FFB72" w:rsidR="00003296" w:rsidRDefault="00003296" w:rsidP="000032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six months subsequent to the </w:t>
      </w:r>
      <w:r w:rsidR="00324FBA">
        <w:t xml:space="preserve">beginning </w:t>
      </w:r>
      <w:r>
        <w:t xml:space="preserve">date of </w:t>
      </w:r>
      <w:r w:rsidR="00324FBA">
        <w:t>employment</w:t>
      </w:r>
      <w:r>
        <w:t xml:space="preserve">, </w:t>
      </w:r>
      <w:r w:rsidR="00B54272">
        <w:t xml:space="preserve">the </w:t>
      </w:r>
      <w:r w:rsidR="00143C17">
        <w:t>phys</w:t>
      </w:r>
      <w:r w:rsidR="000B7995">
        <w:t>i</w:t>
      </w:r>
      <w:r w:rsidR="00143C17">
        <w:t>cian</w:t>
      </w:r>
      <w:r w:rsidR="00B54272">
        <w:t xml:space="preserve"> shall send to </w:t>
      </w:r>
      <w:r>
        <w:t>the Department verification of full-time practice</w:t>
      </w:r>
      <w:r w:rsidR="00324FBA">
        <w:t xml:space="preserve">. </w:t>
      </w:r>
      <w:r w:rsidR="00324FBA" w:rsidRPr="0081029C">
        <w:t xml:space="preserve"> This verification will be required until the physician fulfills the three-year service obligation.  Physicians will access this website to provide the requested information:  </w:t>
      </w:r>
      <w:r w:rsidR="00324FBA" w:rsidRPr="00324FBA">
        <w:t>https://idph.illinois.gov/nespmis/tblApplicationInformation/Show-J1WInformation.aspx?TblApplicationInformation=cwZxre8OVuHpwfJtqQZIKw%3d%3</w:t>
      </w:r>
      <w:r w:rsidR="00324FBA" w:rsidRPr="0081029C">
        <w:t>d</w:t>
      </w:r>
      <w:r>
        <w:t xml:space="preserve">. </w:t>
      </w:r>
    </w:p>
    <w:p w14:paraId="1FB943C3" w14:textId="77777777" w:rsidR="00143C17" w:rsidRPr="00143C17" w:rsidRDefault="00143C17" w:rsidP="00143C17"/>
    <w:p w14:paraId="216957A0" w14:textId="087E024F" w:rsidR="00143C17" w:rsidRPr="00143C17" w:rsidRDefault="00143C17" w:rsidP="00143C17">
      <w:pPr>
        <w:ind w:left="1440" w:hanging="720"/>
      </w:pPr>
      <w:r w:rsidRPr="00143C17">
        <w:t>b)</w:t>
      </w:r>
      <w:r w:rsidRPr="00143C17">
        <w:tab/>
        <w:t xml:space="preserve">The Department will consider the physician to be in breach of the </w:t>
      </w:r>
      <w:r w:rsidR="00324FBA">
        <w:t>service</w:t>
      </w:r>
      <w:r w:rsidRPr="00143C17">
        <w:t xml:space="preserve"> obligation when any of the following occur:</w:t>
      </w:r>
    </w:p>
    <w:p w14:paraId="6153490C" w14:textId="77777777" w:rsidR="00143C17" w:rsidRPr="00143C17" w:rsidRDefault="00143C17" w:rsidP="00143C17"/>
    <w:p w14:paraId="53264CD7" w14:textId="652B4586" w:rsidR="00143C17" w:rsidRPr="00143C17" w:rsidRDefault="00143C17" w:rsidP="00143C17">
      <w:pPr>
        <w:ind w:left="2160" w:hanging="720"/>
      </w:pPr>
      <w:r>
        <w:t>1)</w:t>
      </w:r>
      <w:r>
        <w:tab/>
      </w:r>
      <w:r w:rsidRPr="00143C17">
        <w:t xml:space="preserve">The physician fails to practice on a full-time basis at the </w:t>
      </w:r>
      <w:r w:rsidR="00324FBA">
        <w:t xml:space="preserve">approved </w:t>
      </w:r>
      <w:r w:rsidRPr="00143C17">
        <w:t>medical facility;</w:t>
      </w:r>
    </w:p>
    <w:p w14:paraId="7F5EBB21" w14:textId="77777777" w:rsidR="00143C17" w:rsidRPr="00143C17" w:rsidRDefault="00143C17" w:rsidP="00143C17"/>
    <w:p w14:paraId="703DD7D2" w14:textId="77777777" w:rsidR="00143C17" w:rsidRPr="00143C17" w:rsidRDefault="00143C17" w:rsidP="00143C17">
      <w:pPr>
        <w:ind w:left="720" w:firstLine="720"/>
      </w:pPr>
      <w:r>
        <w:t>2)</w:t>
      </w:r>
      <w:r>
        <w:tab/>
      </w:r>
      <w:r w:rsidRPr="00143C17">
        <w:t>The physician fails to maintain a valid Illinois medical license; or</w:t>
      </w:r>
    </w:p>
    <w:p w14:paraId="0F8D96CB" w14:textId="77777777" w:rsidR="00143C17" w:rsidRPr="00143C17" w:rsidRDefault="00143C17" w:rsidP="00143C17"/>
    <w:p w14:paraId="45DE94D4" w14:textId="35A8BF3D" w:rsidR="00143C17" w:rsidRPr="00143C17" w:rsidRDefault="00143C17" w:rsidP="00324FBA">
      <w:pPr>
        <w:ind w:left="2160" w:hanging="720"/>
      </w:pPr>
      <w:r>
        <w:t>3)</w:t>
      </w:r>
      <w:r>
        <w:tab/>
      </w:r>
      <w:r w:rsidRPr="00143C17">
        <w:t xml:space="preserve">The </w:t>
      </w:r>
      <w:r w:rsidR="00324FBA">
        <w:t>employer</w:t>
      </w:r>
      <w:r w:rsidRPr="00143C17">
        <w:t xml:space="preserve"> terminates the </w:t>
      </w:r>
      <w:r w:rsidR="00324FBA">
        <w:t>physician</w:t>
      </w:r>
      <w:r w:rsidRPr="00143C17">
        <w:t xml:space="preserve"> for cause.</w:t>
      </w:r>
    </w:p>
    <w:p w14:paraId="070073DE" w14:textId="77777777" w:rsidR="00143C17" w:rsidRDefault="00143C17" w:rsidP="005E6208"/>
    <w:p w14:paraId="3769BFE0" w14:textId="25BD5C21" w:rsidR="00003296" w:rsidRDefault="00143C17" w:rsidP="0000329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03296">
        <w:t>)</w:t>
      </w:r>
      <w:r w:rsidR="00003296">
        <w:tab/>
      </w:r>
      <w:r w:rsidRPr="00064583">
        <w:t xml:space="preserve">The Department will notify the U.S. Department of Homeland Security, </w:t>
      </w:r>
      <w:r w:rsidR="00324FBA" w:rsidRPr="00DC59B2">
        <w:t>Citizenship and Immigration Services</w:t>
      </w:r>
      <w:r w:rsidR="00451CF0" w:rsidRPr="00064583">
        <w:t>,</w:t>
      </w:r>
      <w:r w:rsidRPr="00064583">
        <w:t xml:space="preserve"> of the physician's breach of the waiver obligation.</w:t>
      </w:r>
      <w:r w:rsidR="00003296">
        <w:t xml:space="preserve"> </w:t>
      </w:r>
    </w:p>
    <w:p w14:paraId="6EF2BF00" w14:textId="77777777" w:rsidR="00143C17" w:rsidRPr="00143C17" w:rsidRDefault="00143C17" w:rsidP="00143C17"/>
    <w:p w14:paraId="71965FE7" w14:textId="77777777" w:rsidR="00143C17" w:rsidRPr="00143C17" w:rsidRDefault="00143C17" w:rsidP="00143C17">
      <w:pPr>
        <w:ind w:left="1440" w:hanging="720"/>
      </w:pPr>
      <w:r w:rsidRPr="00143C17">
        <w:t>d)</w:t>
      </w:r>
      <w:r>
        <w:tab/>
      </w:r>
      <w:r w:rsidRPr="00143C17">
        <w:t>During the physician</w:t>
      </w:r>
      <w:r>
        <w:t>'</w:t>
      </w:r>
      <w:r w:rsidRPr="00143C17">
        <w:t>s employment, the medical facility shall notify the Department in writing of the following:</w:t>
      </w:r>
    </w:p>
    <w:p w14:paraId="30EA1954" w14:textId="77777777" w:rsidR="00143C17" w:rsidRPr="00143C17" w:rsidRDefault="00143C17" w:rsidP="00143C17"/>
    <w:p w14:paraId="1FDA8176" w14:textId="2741D2FC" w:rsidR="00143C17" w:rsidRPr="00143C17" w:rsidRDefault="00143C17" w:rsidP="00324FBA">
      <w:pPr>
        <w:ind w:left="2160" w:hanging="720"/>
      </w:pPr>
      <w:r w:rsidRPr="00143C17">
        <w:t>1)</w:t>
      </w:r>
      <w:r>
        <w:tab/>
      </w:r>
      <w:r w:rsidRPr="00143C17">
        <w:t xml:space="preserve">A change in </w:t>
      </w:r>
      <w:r w:rsidR="00324FBA">
        <w:t>the medical facility's</w:t>
      </w:r>
      <w:r w:rsidRPr="00143C17">
        <w:t xml:space="preserve"> address;</w:t>
      </w:r>
    </w:p>
    <w:p w14:paraId="1CA54C75" w14:textId="77777777" w:rsidR="00143C17" w:rsidRPr="00143C17" w:rsidRDefault="00143C17" w:rsidP="00143C17"/>
    <w:p w14:paraId="0C72EE03" w14:textId="0BADDAC5" w:rsidR="00143C17" w:rsidRPr="00143C17" w:rsidRDefault="00143C17" w:rsidP="00143C17">
      <w:pPr>
        <w:ind w:left="720" w:firstLine="720"/>
      </w:pPr>
      <w:r w:rsidRPr="00143C17">
        <w:t>2)</w:t>
      </w:r>
      <w:r>
        <w:tab/>
      </w:r>
      <w:r w:rsidRPr="00143C17">
        <w:t xml:space="preserve">A change of ownership of the </w:t>
      </w:r>
      <w:r w:rsidR="00324FBA">
        <w:t xml:space="preserve">medical </w:t>
      </w:r>
      <w:r w:rsidRPr="00143C17">
        <w:t>facility;</w:t>
      </w:r>
    </w:p>
    <w:p w14:paraId="3021A3D6" w14:textId="77777777" w:rsidR="00143C17" w:rsidRPr="00143C17" w:rsidRDefault="00143C17" w:rsidP="00143C17"/>
    <w:p w14:paraId="15970BCE" w14:textId="3CE41BBA" w:rsidR="00143C17" w:rsidRPr="00143C17" w:rsidRDefault="00143C17" w:rsidP="00143C17">
      <w:pPr>
        <w:ind w:left="2160" w:hanging="720"/>
      </w:pPr>
      <w:r w:rsidRPr="00143C17">
        <w:t>3)</w:t>
      </w:r>
      <w:r>
        <w:tab/>
      </w:r>
      <w:r w:rsidRPr="00143C17">
        <w:t xml:space="preserve">A change in financial circumstances that renders the </w:t>
      </w:r>
      <w:r w:rsidR="00895AB7">
        <w:t xml:space="preserve">medical </w:t>
      </w:r>
      <w:r w:rsidRPr="00143C17">
        <w:t>facility unable to financially support the physician;</w:t>
      </w:r>
    </w:p>
    <w:p w14:paraId="5EACA71D" w14:textId="77777777" w:rsidR="00143C17" w:rsidRPr="00143C17" w:rsidRDefault="00143C17" w:rsidP="00143C17"/>
    <w:p w14:paraId="2093F61A" w14:textId="2347C36C" w:rsidR="00143C17" w:rsidRPr="00143C17" w:rsidRDefault="00143C17" w:rsidP="00143C17">
      <w:pPr>
        <w:ind w:left="720" w:firstLine="720"/>
      </w:pPr>
      <w:r w:rsidRPr="00143C17">
        <w:t>4)</w:t>
      </w:r>
      <w:r>
        <w:tab/>
      </w:r>
      <w:r w:rsidR="00324FBA" w:rsidRPr="006D13FE">
        <w:t>The medical facility’s loss</w:t>
      </w:r>
      <w:r w:rsidRPr="00143C17">
        <w:t xml:space="preserve"> of licensure or accreditation;</w:t>
      </w:r>
    </w:p>
    <w:p w14:paraId="675512DE" w14:textId="77777777" w:rsidR="00143C17" w:rsidRPr="00143C17" w:rsidRDefault="00143C17" w:rsidP="00143C17"/>
    <w:p w14:paraId="45C1BD2B" w14:textId="77777777" w:rsidR="00143C17" w:rsidRPr="00143C17" w:rsidRDefault="00143C17" w:rsidP="00143C17">
      <w:pPr>
        <w:ind w:left="720" w:firstLine="720"/>
      </w:pPr>
      <w:r w:rsidRPr="00143C17">
        <w:t>5)</w:t>
      </w:r>
      <w:r>
        <w:tab/>
      </w:r>
      <w:r w:rsidRPr="00143C17">
        <w:t>Termination of its exchange visitor program;</w:t>
      </w:r>
    </w:p>
    <w:p w14:paraId="3482F164" w14:textId="77777777" w:rsidR="00143C17" w:rsidRPr="00143C17" w:rsidRDefault="00143C17" w:rsidP="00143C17"/>
    <w:p w14:paraId="1E7349D8" w14:textId="77777777" w:rsidR="00143C17" w:rsidRPr="00143C17" w:rsidRDefault="00143C17" w:rsidP="00143C17">
      <w:pPr>
        <w:ind w:left="720" w:firstLine="720"/>
      </w:pPr>
      <w:r w:rsidRPr="00143C17">
        <w:t>6)</w:t>
      </w:r>
      <w:r>
        <w:tab/>
      </w:r>
      <w:r w:rsidRPr="00143C17">
        <w:t>Physician</w:t>
      </w:r>
      <w:r>
        <w:t>'</w:t>
      </w:r>
      <w:r w:rsidRPr="00143C17">
        <w:t>s withdrawal from the program; or</w:t>
      </w:r>
    </w:p>
    <w:p w14:paraId="47E4A601" w14:textId="77777777" w:rsidR="00143C17" w:rsidRPr="00143C17" w:rsidRDefault="00143C17" w:rsidP="00143C17"/>
    <w:p w14:paraId="29C15998" w14:textId="77777777" w:rsidR="00143C17" w:rsidRPr="00143C17" w:rsidRDefault="00143C17" w:rsidP="00143C17">
      <w:pPr>
        <w:ind w:left="720" w:firstLine="720"/>
      </w:pPr>
      <w:r w:rsidRPr="00143C17">
        <w:t>7)</w:t>
      </w:r>
      <w:r>
        <w:tab/>
      </w:r>
      <w:r w:rsidRPr="00143C17">
        <w:t>Physician</w:t>
      </w:r>
      <w:r>
        <w:t>'</w:t>
      </w:r>
      <w:r w:rsidRPr="00143C17">
        <w:t>s employment termination.</w:t>
      </w:r>
    </w:p>
    <w:p w14:paraId="7996DEE7" w14:textId="77777777" w:rsidR="00143C17" w:rsidRPr="00143C17" w:rsidRDefault="00143C17" w:rsidP="00143C17"/>
    <w:p w14:paraId="2BF23716" w14:textId="7E380710" w:rsidR="00B54272" w:rsidRPr="00D55B37" w:rsidRDefault="00324FBA">
      <w:pPr>
        <w:pStyle w:val="JCARSourceNote"/>
        <w:ind w:firstLine="720"/>
      </w:pPr>
      <w:r>
        <w:t xml:space="preserve">(Source:  Amended at 47 Ill. Reg. </w:t>
      </w:r>
      <w:r w:rsidR="005B2D5D">
        <w:t>3093</w:t>
      </w:r>
      <w:r>
        <w:t xml:space="preserve">, effective </w:t>
      </w:r>
      <w:r w:rsidR="005B2D5D">
        <w:t>February 21, 2023</w:t>
      </w:r>
      <w:r>
        <w:t>)</w:t>
      </w:r>
    </w:p>
    <w:sectPr w:rsidR="00B54272" w:rsidRPr="00D55B37" w:rsidSect="000032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79E9"/>
    <w:multiLevelType w:val="hybridMultilevel"/>
    <w:tmpl w:val="E95E526E"/>
    <w:lvl w:ilvl="0" w:tplc="B91C16CC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296"/>
    <w:rsid w:val="00003296"/>
    <w:rsid w:val="00064583"/>
    <w:rsid w:val="000B7995"/>
    <w:rsid w:val="00143C17"/>
    <w:rsid w:val="00174184"/>
    <w:rsid w:val="001A6505"/>
    <w:rsid w:val="001E044D"/>
    <w:rsid w:val="00284D11"/>
    <w:rsid w:val="00324FBA"/>
    <w:rsid w:val="00451CF0"/>
    <w:rsid w:val="004538A9"/>
    <w:rsid w:val="004763C7"/>
    <w:rsid w:val="00486898"/>
    <w:rsid w:val="00523BFB"/>
    <w:rsid w:val="00594F4C"/>
    <w:rsid w:val="005A2920"/>
    <w:rsid w:val="005B2D5D"/>
    <w:rsid w:val="005C3366"/>
    <w:rsid w:val="005E6208"/>
    <w:rsid w:val="0062075E"/>
    <w:rsid w:val="00632C09"/>
    <w:rsid w:val="007924E1"/>
    <w:rsid w:val="0082107E"/>
    <w:rsid w:val="00886075"/>
    <w:rsid w:val="00895AB7"/>
    <w:rsid w:val="00995764"/>
    <w:rsid w:val="009A649B"/>
    <w:rsid w:val="00AB2B8E"/>
    <w:rsid w:val="00B54272"/>
    <w:rsid w:val="00B824B0"/>
    <w:rsid w:val="00C56111"/>
    <w:rsid w:val="00CB53B5"/>
    <w:rsid w:val="00E36C72"/>
    <w:rsid w:val="00EE7D16"/>
    <w:rsid w:val="00E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9ED31C"/>
  <w15:docId w15:val="{1428D92C-F702-4723-99BA-F38E9C7D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54272"/>
  </w:style>
  <w:style w:type="paragraph" w:styleId="ListParagraph">
    <w:name w:val="List Paragraph"/>
    <w:basedOn w:val="Normal"/>
    <w:uiPriority w:val="34"/>
    <w:qFormat/>
    <w:rsid w:val="00143C17"/>
    <w:pPr>
      <w:ind w:left="720"/>
    </w:pPr>
  </w:style>
  <w:style w:type="character" w:styleId="Hyperlink">
    <w:name w:val="Hyperlink"/>
    <w:basedOn w:val="DefaultParagraphFont"/>
    <w:unhideWhenUsed/>
    <w:rsid w:val="00324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591</vt:lpstr>
    </vt:vector>
  </TitlesOfParts>
  <Company>General Assembly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591</dc:title>
  <dc:subject/>
  <dc:creator>Illinois General Assembly</dc:creator>
  <cp:keywords/>
  <dc:description/>
  <cp:lastModifiedBy>Shipley, Melissa A.</cp:lastModifiedBy>
  <cp:revision>5</cp:revision>
  <dcterms:created xsi:type="dcterms:W3CDTF">2023-02-22T20:29:00Z</dcterms:created>
  <dcterms:modified xsi:type="dcterms:W3CDTF">2023-03-03T13:39:00Z</dcterms:modified>
</cp:coreProperties>
</file>