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6C" w:rsidRDefault="00D0206C" w:rsidP="00D0206C">
      <w:pPr>
        <w:widowControl w:val="0"/>
        <w:autoSpaceDE w:val="0"/>
        <w:autoSpaceDN w:val="0"/>
        <w:adjustRightInd w:val="0"/>
      </w:pPr>
    </w:p>
    <w:p w:rsidR="00D0206C" w:rsidRDefault="00D0206C" w:rsidP="00D020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591.40  Administrative Hearings</w:t>
      </w:r>
      <w:r>
        <w:t xml:space="preserve"> </w:t>
      </w:r>
    </w:p>
    <w:p w:rsidR="00D0206C" w:rsidRDefault="00D0206C" w:rsidP="00D0206C">
      <w:pPr>
        <w:widowControl w:val="0"/>
        <w:autoSpaceDE w:val="0"/>
        <w:autoSpaceDN w:val="0"/>
        <w:adjustRightInd w:val="0"/>
      </w:pPr>
    </w:p>
    <w:p w:rsidR="00D0206C" w:rsidRDefault="00B20E63" w:rsidP="00D0206C">
      <w:pPr>
        <w:widowControl w:val="0"/>
        <w:autoSpaceDE w:val="0"/>
        <w:autoSpaceDN w:val="0"/>
        <w:adjustRightInd w:val="0"/>
      </w:pPr>
      <w:r>
        <w:t>Administrative</w:t>
      </w:r>
      <w:r w:rsidR="00D0206C">
        <w:t xml:space="preserve"> hearings conducted by the Department concerning the provisions of this Part shall be governed by the Department's Practice and Procedure in Administrative Hearings. </w:t>
      </w:r>
    </w:p>
    <w:p w:rsidR="00B20E63" w:rsidRDefault="00B20E63" w:rsidP="00D0206C">
      <w:pPr>
        <w:widowControl w:val="0"/>
        <w:autoSpaceDE w:val="0"/>
        <w:autoSpaceDN w:val="0"/>
        <w:adjustRightInd w:val="0"/>
      </w:pPr>
    </w:p>
    <w:p w:rsidR="00B20E63" w:rsidRDefault="00B20E63" w:rsidP="00B20E63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03D5D">
        <w:t>8</w:t>
      </w:r>
      <w:r>
        <w:t xml:space="preserve"> I</w:t>
      </w:r>
      <w:r w:rsidRPr="00D55B37">
        <w:t xml:space="preserve">ll. Reg. </w:t>
      </w:r>
      <w:r w:rsidR="00EC7619">
        <w:t>23048</w:t>
      </w:r>
      <w:r w:rsidRPr="00D55B37">
        <w:t xml:space="preserve">, effective </w:t>
      </w:r>
      <w:bookmarkStart w:id="0" w:name="_GoBack"/>
      <w:r w:rsidR="00EC7619">
        <w:t>November 21, 2014</w:t>
      </w:r>
      <w:bookmarkEnd w:id="0"/>
      <w:r w:rsidRPr="00D55B37">
        <w:t>)</w:t>
      </w:r>
    </w:p>
    <w:sectPr w:rsidR="00B20E63" w:rsidSect="00D020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06C"/>
    <w:rsid w:val="00222F7B"/>
    <w:rsid w:val="00250BCC"/>
    <w:rsid w:val="002F0EBA"/>
    <w:rsid w:val="002F5F0D"/>
    <w:rsid w:val="00342A2B"/>
    <w:rsid w:val="00503D5D"/>
    <w:rsid w:val="005C3366"/>
    <w:rsid w:val="00B20E63"/>
    <w:rsid w:val="00D0206C"/>
    <w:rsid w:val="00D13C22"/>
    <w:rsid w:val="00E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623B31-7768-4C63-B217-84C6FF55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591</vt:lpstr>
    </vt:vector>
  </TitlesOfParts>
  <Company>State of Illinois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591</dc:title>
  <dc:subject/>
  <dc:creator>Illinois General Assembly</dc:creator>
  <cp:keywords/>
  <dc:description/>
  <cp:lastModifiedBy>King, Melissa A.</cp:lastModifiedBy>
  <cp:revision>3</cp:revision>
  <dcterms:created xsi:type="dcterms:W3CDTF">2014-11-25T14:32:00Z</dcterms:created>
  <dcterms:modified xsi:type="dcterms:W3CDTF">2014-11-26T17:59:00Z</dcterms:modified>
</cp:coreProperties>
</file>