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4C" w:rsidRDefault="0099464C" w:rsidP="00463A7E">
      <w:pPr>
        <w:ind w:left="720" w:hanging="720"/>
        <w:rPr>
          <w:b/>
          <w:bCs/>
        </w:rPr>
      </w:pPr>
      <w:bookmarkStart w:id="0" w:name="_GoBack"/>
      <w:bookmarkEnd w:id="0"/>
    </w:p>
    <w:p w:rsidR="00463A7E" w:rsidRPr="00463A7E" w:rsidRDefault="00463A7E" w:rsidP="00463A7E">
      <w:pPr>
        <w:ind w:left="720" w:hanging="720"/>
      </w:pPr>
      <w:r w:rsidRPr="00463A7E">
        <w:rPr>
          <w:b/>
          <w:bCs/>
        </w:rPr>
        <w:t>Section 570.1000  Termination of the Grant Agreement</w:t>
      </w:r>
    </w:p>
    <w:p w:rsidR="00463A7E" w:rsidRPr="00463A7E" w:rsidRDefault="00463A7E" w:rsidP="00463A7E">
      <w:pPr>
        <w:ind w:left="720" w:hanging="720"/>
      </w:pPr>
      <w:r w:rsidRPr="00463A7E">
        <w:t> </w:t>
      </w:r>
    </w:p>
    <w:p w:rsidR="00463A7E" w:rsidRPr="00463A7E" w:rsidRDefault="00463A7E" w:rsidP="00463A7E">
      <w:r w:rsidRPr="00463A7E">
        <w:t>The agreement may be terminated immediately without recourse or further payment being required if the General Assembly fails to appropriate or otherwise make available sufficient funds for the award, or if sufficient funds are not available in the Spinal Cord Injury Paralysis Cure Research Trust Fund, a special fund in the State Treasury. A denial or termination due to the General Assembly</w:t>
      </w:r>
      <w:r w:rsidR="0099464C">
        <w:t>'</w:t>
      </w:r>
      <w:r w:rsidRPr="00463A7E">
        <w:t>s failure to appropriate funds is not subject to the notice and hearing requirements of this Part.</w:t>
      </w:r>
    </w:p>
    <w:sectPr w:rsidR="00463A7E" w:rsidRPr="00463A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75" w:rsidRDefault="00697E75">
      <w:r>
        <w:separator/>
      </w:r>
    </w:p>
  </w:endnote>
  <w:endnote w:type="continuationSeparator" w:id="0">
    <w:p w:rsidR="00697E75" w:rsidRDefault="0069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75" w:rsidRDefault="00697E75">
      <w:r>
        <w:separator/>
      </w:r>
    </w:p>
  </w:footnote>
  <w:footnote w:type="continuationSeparator" w:id="0">
    <w:p w:rsidR="00697E75" w:rsidRDefault="0069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A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6A13"/>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BD7"/>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A7E"/>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E75"/>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64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B0E"/>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2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