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28ECE" w14:textId="77777777" w:rsidR="00F75931" w:rsidRDefault="00523DE6" w:rsidP="00F75931">
      <w:pPr>
        <w:widowControl w:val="0"/>
        <w:autoSpaceDE w:val="0"/>
        <w:autoSpaceDN w:val="0"/>
        <w:adjustRightInd w:val="0"/>
      </w:pPr>
      <w:r>
        <w:br w:type="page"/>
      </w:r>
      <w:r w:rsidR="00F75931">
        <w:rPr>
          <w:b/>
          <w:bCs/>
        </w:rPr>
        <w:lastRenderedPageBreak/>
        <w:t xml:space="preserve">Section 560.APPENDIX A  </w:t>
      </w:r>
      <w:r>
        <w:rPr>
          <w:b/>
          <w:bCs/>
        </w:rPr>
        <w:t xml:space="preserve"> </w:t>
      </w:r>
      <w:r w:rsidR="00F75931">
        <w:rPr>
          <w:b/>
          <w:bCs/>
        </w:rPr>
        <w:t>External Causes of Injury</w:t>
      </w:r>
      <w:r w:rsidR="001533D1">
        <w:rPr>
          <w:b/>
          <w:bCs/>
        </w:rPr>
        <w:t xml:space="preserve"> (Repealed)</w:t>
      </w:r>
      <w:r w:rsidR="00F75931">
        <w:t xml:space="preserve"> </w:t>
      </w:r>
    </w:p>
    <w:p w14:paraId="3D22EC97" w14:textId="77777777" w:rsidR="00B74DC9" w:rsidRDefault="00B74DC9" w:rsidP="00B74DC9">
      <w:pPr>
        <w:widowControl w:val="0"/>
        <w:autoSpaceDE w:val="0"/>
        <w:autoSpaceDN w:val="0"/>
        <w:adjustRightInd w:val="0"/>
      </w:pPr>
    </w:p>
    <w:p w14:paraId="7FDB447A" w14:textId="0D421985" w:rsidR="001533D1" w:rsidRDefault="001533D1" w:rsidP="001533D1">
      <w:pPr>
        <w:widowControl w:val="0"/>
        <w:autoSpaceDE w:val="0"/>
        <w:autoSpaceDN w:val="0"/>
        <w:adjustRightInd w:val="0"/>
        <w:ind w:left="720"/>
      </w:pPr>
      <w:r>
        <w:t xml:space="preserve">(Source:  Repealed at 46 Ill. Reg. </w:t>
      </w:r>
      <w:r w:rsidR="0013699F">
        <w:t>15715</w:t>
      </w:r>
      <w:r>
        <w:t xml:space="preserve">, effective </w:t>
      </w:r>
      <w:r w:rsidR="0013699F">
        <w:t>August 30, 2022</w:t>
      </w:r>
      <w:r>
        <w:t>)</w:t>
      </w:r>
    </w:p>
    <w:sectPr w:rsidR="001533D1" w:rsidSect="00F759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5931"/>
    <w:rsid w:val="0013699F"/>
    <w:rsid w:val="001533D1"/>
    <w:rsid w:val="001971CE"/>
    <w:rsid w:val="001E79CD"/>
    <w:rsid w:val="002E01E0"/>
    <w:rsid w:val="00523DE6"/>
    <w:rsid w:val="005A4068"/>
    <w:rsid w:val="005C3366"/>
    <w:rsid w:val="006110DF"/>
    <w:rsid w:val="00B74DC9"/>
    <w:rsid w:val="00F7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BE04AB"/>
  <w15:docId w15:val="{472A6067-D260-4A49-9968-D43B3D59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560</vt:lpstr>
    </vt:vector>
  </TitlesOfParts>
  <Company>state of illinois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560</dc:title>
  <dc:subject/>
  <dc:creator>Illinois General Assembly</dc:creator>
  <cp:keywords/>
  <dc:description/>
  <cp:lastModifiedBy>Shipley, Melissa A.</cp:lastModifiedBy>
  <cp:revision>3</cp:revision>
  <dcterms:created xsi:type="dcterms:W3CDTF">2022-08-19T16:03:00Z</dcterms:created>
  <dcterms:modified xsi:type="dcterms:W3CDTF">2022-09-16T14:10:00Z</dcterms:modified>
</cp:coreProperties>
</file>