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4F" w:rsidRDefault="00167C4F" w:rsidP="00167C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C4F" w:rsidRDefault="00167C4F" w:rsidP="00167C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547.200  Referenced Materials</w:t>
      </w:r>
      <w:r>
        <w:t xml:space="preserve"> </w:t>
      </w:r>
    </w:p>
    <w:p w:rsidR="00167C4F" w:rsidRDefault="00167C4F" w:rsidP="00167C4F">
      <w:pPr>
        <w:widowControl w:val="0"/>
        <w:autoSpaceDE w:val="0"/>
        <w:autoSpaceDN w:val="0"/>
        <w:adjustRightInd w:val="0"/>
      </w:pPr>
    </w:p>
    <w:p w:rsidR="00167C4F" w:rsidRDefault="00167C4F" w:rsidP="00167C4F">
      <w:pPr>
        <w:widowControl w:val="0"/>
        <w:autoSpaceDE w:val="0"/>
        <w:autoSpaceDN w:val="0"/>
        <w:adjustRightInd w:val="0"/>
      </w:pPr>
      <w:r>
        <w:t xml:space="preserve">The following materials are referenced in this Part: </w:t>
      </w:r>
    </w:p>
    <w:p w:rsidR="00511577" w:rsidRDefault="00511577" w:rsidP="00167C4F">
      <w:pPr>
        <w:widowControl w:val="0"/>
        <w:autoSpaceDE w:val="0"/>
        <w:autoSpaceDN w:val="0"/>
        <w:adjustRightInd w:val="0"/>
      </w:pPr>
    </w:p>
    <w:p w:rsidR="00167C4F" w:rsidRDefault="00167C4F" w:rsidP="00167C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Emergency Medical Services (EMS) Systems Act</w:t>
      </w:r>
      <w:r w:rsidR="008B5C59">
        <w:t xml:space="preserve"> (Ill. Rev. Stat. 1991, </w:t>
      </w:r>
      <w:proofErr w:type="spellStart"/>
      <w:r w:rsidR="008B5C59">
        <w:t>ch</w:t>
      </w:r>
      <w:proofErr w:type="spellEnd"/>
      <w:r w:rsidR="008B5C59">
        <w:t>. 111½</w:t>
      </w:r>
      <w:r>
        <w:t xml:space="preserve">, pars. 5501 et seq.) [210 ILCS 50]. </w:t>
      </w:r>
    </w:p>
    <w:p w:rsidR="00511577" w:rsidRDefault="00511577" w:rsidP="00167C4F">
      <w:pPr>
        <w:widowControl w:val="0"/>
        <w:autoSpaceDE w:val="0"/>
        <w:autoSpaceDN w:val="0"/>
        <w:adjustRightInd w:val="0"/>
        <w:ind w:left="1440" w:hanging="720"/>
      </w:pPr>
    </w:p>
    <w:p w:rsidR="00167C4F" w:rsidRDefault="00167C4F" w:rsidP="00167C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Emergency Medical Services Code (77 Ill. Adm. Code 385). </w:t>
      </w:r>
    </w:p>
    <w:sectPr w:rsidR="00167C4F" w:rsidSect="00167C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C4F"/>
    <w:rsid w:val="00167C4F"/>
    <w:rsid w:val="00511577"/>
    <w:rsid w:val="005C3366"/>
    <w:rsid w:val="008B5C59"/>
    <w:rsid w:val="009D28B9"/>
    <w:rsid w:val="00DE422A"/>
    <w:rsid w:val="00F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B5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5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5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5C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B5C59"/>
    <w:pPr>
      <w:ind w:left="720" w:hanging="360"/>
    </w:pPr>
  </w:style>
  <w:style w:type="paragraph" w:styleId="BodyText">
    <w:name w:val="Body Text"/>
    <w:basedOn w:val="Normal"/>
    <w:rsid w:val="008B5C59"/>
    <w:pPr>
      <w:spacing w:after="120"/>
    </w:pPr>
  </w:style>
  <w:style w:type="paragraph" w:styleId="BodyTextIndent">
    <w:name w:val="Body Text Indent"/>
    <w:basedOn w:val="Normal"/>
    <w:rsid w:val="008B5C5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B5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5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5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5C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B5C59"/>
    <w:pPr>
      <w:ind w:left="720" w:hanging="360"/>
    </w:pPr>
  </w:style>
  <w:style w:type="paragraph" w:styleId="BodyText">
    <w:name w:val="Body Text"/>
    <w:basedOn w:val="Normal"/>
    <w:rsid w:val="008B5C59"/>
    <w:pPr>
      <w:spacing w:after="120"/>
    </w:pPr>
  </w:style>
  <w:style w:type="paragraph" w:styleId="BodyTextIndent">
    <w:name w:val="Body Text Indent"/>
    <w:basedOn w:val="Normal"/>
    <w:rsid w:val="008B5C5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547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