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AB70" w14:textId="77777777" w:rsidR="000174EB" w:rsidRDefault="000174EB" w:rsidP="00D866CE">
      <w:pPr>
        <w:widowControl w:val="0"/>
      </w:pPr>
    </w:p>
    <w:p w14:paraId="14ABAE59" w14:textId="77777777" w:rsidR="00D866CE" w:rsidRPr="006B362E" w:rsidRDefault="00D866CE" w:rsidP="00D866CE">
      <w:pPr>
        <w:widowControl w:val="0"/>
      </w:pPr>
      <w:r w:rsidRPr="006B362E">
        <w:rPr>
          <w:b/>
        </w:rPr>
        <w:t xml:space="preserve">Section </w:t>
      </w:r>
      <w:proofErr w:type="gramStart"/>
      <w:r w:rsidRPr="006B362E">
        <w:rPr>
          <w:b/>
        </w:rPr>
        <w:t>545.64  Out</w:t>
      </w:r>
      <w:proofErr w:type="gramEnd"/>
      <w:r w:rsidRPr="006B362E">
        <w:rPr>
          <w:b/>
        </w:rPr>
        <w:t>-of-State Hospitals</w:t>
      </w:r>
    </w:p>
    <w:p w14:paraId="194C4AD3" w14:textId="77777777" w:rsidR="00D866CE" w:rsidRPr="006B362E" w:rsidRDefault="00D866CE" w:rsidP="00D866CE">
      <w:pPr>
        <w:widowControl w:val="0"/>
      </w:pPr>
    </w:p>
    <w:p w14:paraId="1EDF46DD" w14:textId="77777777" w:rsidR="00D866CE" w:rsidRPr="006B362E" w:rsidRDefault="00D866CE" w:rsidP="00D866CE">
      <w:pPr>
        <w:widowControl w:val="0"/>
        <w:ind w:left="1440" w:hanging="720"/>
      </w:pPr>
      <w:r w:rsidRPr="006B362E">
        <w:t>a)</w:t>
      </w:r>
      <w:r>
        <w:tab/>
      </w:r>
      <w:r w:rsidRPr="006B362E">
        <w:rPr>
          <w:i/>
        </w:rPr>
        <w:t xml:space="preserve">An out-of-state hospital that submits an areawide treatment plan to the Department in accordance with </w:t>
      </w:r>
      <w:r w:rsidR="0074432C">
        <w:rPr>
          <w:i/>
        </w:rPr>
        <w:t>S</w:t>
      </w:r>
      <w:r w:rsidRPr="006B362E">
        <w:rPr>
          <w:i/>
        </w:rPr>
        <w:t>ection 5.4</w:t>
      </w:r>
      <w:r w:rsidR="0074432C">
        <w:rPr>
          <w:i/>
        </w:rPr>
        <w:t>(b)</w:t>
      </w:r>
      <w:r w:rsidRPr="006B362E">
        <w:rPr>
          <w:i/>
        </w:rPr>
        <w:t xml:space="preserve"> </w:t>
      </w:r>
      <w:r w:rsidRPr="0074432C">
        <w:rPr>
          <w:i/>
        </w:rPr>
        <w:t xml:space="preserve">of the Act </w:t>
      </w:r>
      <w:r w:rsidRPr="006B362E">
        <w:t>and Section 545.90 of this Part</w:t>
      </w:r>
      <w:r w:rsidRPr="006B362E">
        <w:rPr>
          <w:i/>
        </w:rPr>
        <w:t xml:space="preserve"> consents to the jurisdiction and oversight of the Department, including, but not limited to, inspections, investigations, and evaluations arising out of complaints</w:t>
      </w:r>
      <w:r w:rsidR="0074432C">
        <w:rPr>
          <w:i/>
        </w:rPr>
        <w:t>,</w:t>
      </w:r>
      <w:r w:rsidRPr="006B362E">
        <w:rPr>
          <w:i/>
        </w:rPr>
        <w:t xml:space="preserve"> relevant to </w:t>
      </w:r>
      <w:r w:rsidRPr="0074432C">
        <w:rPr>
          <w:i/>
        </w:rPr>
        <w:t>the</w:t>
      </w:r>
      <w:r w:rsidRPr="006B362E">
        <w:rPr>
          <w:i/>
        </w:rPr>
        <w:t xml:space="preserve"> Act</w:t>
      </w:r>
      <w:r w:rsidR="0074432C">
        <w:rPr>
          <w:i/>
        </w:rPr>
        <w:t>,</w:t>
      </w:r>
      <w:r w:rsidRPr="006B362E">
        <w:rPr>
          <w:i/>
        </w:rPr>
        <w:t xml:space="preserve"> made to the Department.</w:t>
      </w:r>
      <w:r w:rsidRPr="006B362E">
        <w:t xml:space="preserve">  (Section 2.06 of the Act)</w:t>
      </w:r>
    </w:p>
    <w:p w14:paraId="76AE4753" w14:textId="77777777" w:rsidR="00D866CE" w:rsidRPr="006B362E" w:rsidRDefault="00D866CE" w:rsidP="00D866CE">
      <w:pPr>
        <w:widowControl w:val="0"/>
      </w:pPr>
    </w:p>
    <w:p w14:paraId="16F34074" w14:textId="77777777" w:rsidR="00D866CE" w:rsidRPr="006B362E" w:rsidRDefault="00D866CE" w:rsidP="00D866CE">
      <w:pPr>
        <w:widowControl w:val="0"/>
        <w:ind w:left="1440" w:hanging="720"/>
      </w:pPr>
      <w:r w:rsidRPr="006B362E">
        <w:t>b)</w:t>
      </w:r>
      <w:r>
        <w:tab/>
      </w:r>
      <w:r w:rsidRPr="006B362E">
        <w:rPr>
          <w:i/>
        </w:rPr>
        <w:t>An out-of-state hospital that submits an areawide treatment plan to the Department in accordance with Section 5.4</w:t>
      </w:r>
      <w:r w:rsidR="0074432C">
        <w:rPr>
          <w:i/>
        </w:rPr>
        <w:t>(b)</w:t>
      </w:r>
      <w:r w:rsidRPr="006B362E">
        <w:t xml:space="preserve"> </w:t>
      </w:r>
      <w:r w:rsidRPr="0074432C">
        <w:rPr>
          <w:i/>
        </w:rPr>
        <w:t>of the Act</w:t>
      </w:r>
      <w:r w:rsidRPr="006B362E">
        <w:t xml:space="preserve"> and Section 545.90 of this Part </w:t>
      </w:r>
      <w:r w:rsidRPr="006B362E">
        <w:rPr>
          <w:i/>
        </w:rPr>
        <w:t>shall be deemed to have given consent to annual inspections, surveys, or evaluations relevant to th</w:t>
      </w:r>
      <w:r w:rsidR="0074432C">
        <w:rPr>
          <w:i/>
        </w:rPr>
        <w:t>e</w:t>
      </w:r>
      <w:r w:rsidRPr="006B362E">
        <w:rPr>
          <w:i/>
        </w:rPr>
        <w:t xml:space="preserve"> Act by properly identified personnel of the Department or by such other properly identified persons, including local health department staff, as the Department may designate.</w:t>
      </w:r>
      <w:r w:rsidRPr="006B362E">
        <w:t xml:space="preserve">  (Section 2.06 of the Act) </w:t>
      </w:r>
    </w:p>
    <w:p w14:paraId="0CFC5B04" w14:textId="77777777" w:rsidR="00D866CE" w:rsidRPr="006B362E" w:rsidRDefault="00D866CE" w:rsidP="00D866CE">
      <w:pPr>
        <w:widowControl w:val="0"/>
      </w:pPr>
    </w:p>
    <w:p w14:paraId="483C56C2" w14:textId="77777777" w:rsidR="00D866CE" w:rsidRPr="006B362E" w:rsidRDefault="00D866CE" w:rsidP="00D866CE">
      <w:pPr>
        <w:widowControl w:val="0"/>
        <w:ind w:left="1440" w:hanging="720"/>
      </w:pPr>
      <w:r w:rsidRPr="006B362E">
        <w:t>c)</w:t>
      </w:r>
      <w:r>
        <w:tab/>
      </w:r>
      <w:r w:rsidRPr="006B362E">
        <w:rPr>
          <w:i/>
        </w:rPr>
        <w:t xml:space="preserve">Representatives of the Department shall have access to and may reproduce or photocopy any books, records, and other documents maintained by </w:t>
      </w:r>
      <w:r w:rsidR="0074432C">
        <w:rPr>
          <w:i/>
        </w:rPr>
        <w:t xml:space="preserve">the </w:t>
      </w:r>
      <w:r w:rsidRPr="006B362E">
        <w:rPr>
          <w:i/>
        </w:rPr>
        <w:t>out-of-state hospital or the out-of-state hospital</w:t>
      </w:r>
      <w:r>
        <w:rPr>
          <w:i/>
        </w:rPr>
        <w:t>'</w:t>
      </w:r>
      <w:r w:rsidRPr="006B362E">
        <w:rPr>
          <w:i/>
        </w:rPr>
        <w:t xml:space="preserve">s representative to the extent necessary to carry out </w:t>
      </w:r>
      <w:r w:rsidRPr="0074432C">
        <w:rPr>
          <w:i/>
        </w:rPr>
        <w:t>the</w:t>
      </w:r>
      <w:r w:rsidRPr="006B362E">
        <w:rPr>
          <w:i/>
        </w:rPr>
        <w:t xml:space="preserve"> Act </w:t>
      </w:r>
      <w:r w:rsidRPr="006B362E">
        <w:t xml:space="preserve">and this Part.  (Section 2.06 of the Act) </w:t>
      </w:r>
    </w:p>
    <w:p w14:paraId="4DD9340E" w14:textId="77777777" w:rsidR="00D866CE" w:rsidRPr="006B362E" w:rsidRDefault="00D866CE" w:rsidP="00D866CE">
      <w:pPr>
        <w:widowControl w:val="0"/>
      </w:pPr>
    </w:p>
    <w:p w14:paraId="20AEE64A" w14:textId="77777777" w:rsidR="00D866CE" w:rsidRPr="006B362E" w:rsidRDefault="00D866CE" w:rsidP="00D866CE">
      <w:pPr>
        <w:widowControl w:val="0"/>
        <w:ind w:left="1440" w:hanging="720"/>
      </w:pPr>
      <w:r w:rsidRPr="006B362E">
        <w:t>d)</w:t>
      </w:r>
      <w:r>
        <w:tab/>
      </w:r>
      <w:r w:rsidRPr="006B362E">
        <w:rPr>
          <w:i/>
        </w:rPr>
        <w:t xml:space="preserve">No representative, agent, or person acting on behalf of the out-of-state hospital in any manner shall intentionally prevent, interfere with, or attempt to impede in any way any duly authorized investigation and enforcement of </w:t>
      </w:r>
      <w:r w:rsidRPr="0074432C">
        <w:rPr>
          <w:i/>
        </w:rPr>
        <w:t>the</w:t>
      </w:r>
      <w:r w:rsidRPr="006B362E">
        <w:rPr>
          <w:i/>
        </w:rPr>
        <w:t xml:space="preserve"> Act </w:t>
      </w:r>
      <w:r w:rsidRPr="006B362E">
        <w:t>and this Part.  (Section 2.06 of the Act)</w:t>
      </w:r>
    </w:p>
    <w:p w14:paraId="70C55941" w14:textId="77777777" w:rsidR="00D866CE" w:rsidRPr="006B362E" w:rsidRDefault="00D866CE" w:rsidP="00D866CE">
      <w:pPr>
        <w:widowControl w:val="0"/>
      </w:pPr>
    </w:p>
    <w:p w14:paraId="5DFE118A" w14:textId="77777777" w:rsidR="00D866CE" w:rsidRPr="006B362E" w:rsidRDefault="00D866CE" w:rsidP="00D866CE">
      <w:pPr>
        <w:widowControl w:val="0"/>
        <w:ind w:left="1440" w:hanging="720"/>
      </w:pPr>
      <w:r w:rsidRPr="006B362E">
        <w:t>e)</w:t>
      </w:r>
      <w:r>
        <w:tab/>
      </w:r>
      <w:r w:rsidRPr="006B362E">
        <w:rPr>
          <w:i/>
        </w:rPr>
        <w:t>Each</w:t>
      </w:r>
      <w:r w:rsidRPr="006B362E">
        <w:t xml:space="preserve"> out-of-state</w:t>
      </w:r>
      <w:r w:rsidRPr="006B362E">
        <w:rPr>
          <w:i/>
        </w:rPr>
        <w:t xml:space="preserve"> treatment hospital </w:t>
      </w:r>
      <w:r w:rsidRPr="0074432C">
        <w:rPr>
          <w:i/>
        </w:rPr>
        <w:t>shall</w:t>
      </w:r>
      <w:r w:rsidRPr="006B362E">
        <w:rPr>
          <w:i/>
        </w:rPr>
        <w:t xml:space="preserve"> enter into a memorandum of understanding with </w:t>
      </w:r>
      <w:r w:rsidR="003F4A66" w:rsidRPr="003F4A66">
        <w:t>an Illinois</w:t>
      </w:r>
      <w:r w:rsidRPr="006B362E">
        <w:rPr>
          <w:i/>
        </w:rPr>
        <w:t xml:space="preserve"> rape crisis center for medical advocacy services, if these services are available to the </w:t>
      </w:r>
      <w:r w:rsidR="0074432C" w:rsidRPr="00D25E6D">
        <w:t>out-of</w:t>
      </w:r>
      <w:r w:rsidR="00696BA1">
        <w:t>-</w:t>
      </w:r>
      <w:r w:rsidR="0074432C" w:rsidRPr="00D25E6D">
        <w:t>state</w:t>
      </w:r>
      <w:r w:rsidR="00D25E6D">
        <w:t xml:space="preserve"> </w:t>
      </w:r>
      <w:r w:rsidR="0074432C">
        <w:rPr>
          <w:i/>
        </w:rPr>
        <w:t>treatment hospital</w:t>
      </w:r>
      <w:r w:rsidRPr="006B362E">
        <w:rPr>
          <w:i/>
        </w:rPr>
        <w:t>. With the consent of the sexual assault survivor, a rape crisis counselor shall remain in the exam room during the collection for forensic evidence.</w:t>
      </w:r>
      <w:r w:rsidRPr="006B362E">
        <w:t xml:space="preserve">  (Section 2(c) of the Act)</w:t>
      </w:r>
    </w:p>
    <w:p w14:paraId="76F3CFF1" w14:textId="77777777" w:rsidR="00D866CE" w:rsidRPr="006B362E" w:rsidRDefault="00D866CE" w:rsidP="00D866CE">
      <w:pPr>
        <w:widowControl w:val="0"/>
        <w:tabs>
          <w:tab w:val="left" w:pos="4512"/>
        </w:tabs>
      </w:pPr>
    </w:p>
    <w:p w14:paraId="027D5793" w14:textId="77777777" w:rsidR="00D866CE" w:rsidRPr="006B362E" w:rsidRDefault="00D866CE" w:rsidP="00D866CE">
      <w:pPr>
        <w:widowControl w:val="0"/>
        <w:ind w:left="1440" w:hanging="720"/>
      </w:pPr>
      <w:r w:rsidRPr="006B362E">
        <w:t>f)</w:t>
      </w:r>
      <w:r>
        <w:tab/>
      </w:r>
      <w:r w:rsidRPr="006B362E">
        <w:rPr>
          <w:i/>
        </w:rPr>
        <w:t xml:space="preserve">Every </w:t>
      </w:r>
      <w:r w:rsidRPr="006B362E">
        <w:t>out-of-state</w:t>
      </w:r>
      <w:r w:rsidRPr="006B362E">
        <w:rPr>
          <w:i/>
        </w:rPr>
        <w:t xml:space="preserve"> treatment hospital</w:t>
      </w:r>
      <w:r>
        <w:rPr>
          <w:i/>
        </w:rPr>
        <w:t>'</w:t>
      </w:r>
      <w:r w:rsidRPr="006B362E">
        <w:rPr>
          <w:i/>
        </w:rPr>
        <w:t>s sexual assault treatment plan shall include procedures for complying with mandatory reporting requirements pursuant to</w:t>
      </w:r>
      <w:r w:rsidR="0074432C">
        <w:rPr>
          <w:i/>
        </w:rPr>
        <w:t xml:space="preserve"> the</w:t>
      </w:r>
      <w:r w:rsidRPr="006B362E">
        <w:rPr>
          <w:i/>
        </w:rPr>
        <w:t>:</w:t>
      </w:r>
    </w:p>
    <w:p w14:paraId="1D95622B" w14:textId="77777777" w:rsidR="00D866CE" w:rsidRPr="006B362E" w:rsidRDefault="00D866CE" w:rsidP="00D866CE">
      <w:pPr>
        <w:widowControl w:val="0"/>
      </w:pPr>
    </w:p>
    <w:p w14:paraId="06E3D535" w14:textId="77777777" w:rsidR="00D866CE" w:rsidRPr="006B362E" w:rsidRDefault="00D866CE" w:rsidP="00D866CE">
      <w:pPr>
        <w:widowControl w:val="0"/>
        <w:ind w:left="2160" w:hanging="720"/>
      </w:pPr>
      <w:r w:rsidRPr="006B362E">
        <w:t>1)</w:t>
      </w:r>
      <w:r>
        <w:tab/>
      </w:r>
      <w:r w:rsidRPr="006B362E">
        <w:rPr>
          <w:i/>
        </w:rPr>
        <w:t>Abused and Neglected Child Reporting Act;</w:t>
      </w:r>
      <w:r w:rsidRPr="006B362E">
        <w:t xml:space="preserve"> </w:t>
      </w:r>
    </w:p>
    <w:p w14:paraId="6D77049A" w14:textId="77777777" w:rsidR="00D866CE" w:rsidRPr="006B362E" w:rsidRDefault="00D866CE" w:rsidP="00D866CE">
      <w:pPr>
        <w:widowControl w:val="0"/>
      </w:pPr>
    </w:p>
    <w:p w14:paraId="09F88A8D" w14:textId="77777777" w:rsidR="00D866CE" w:rsidRPr="006B362E" w:rsidRDefault="00D866CE" w:rsidP="00D866CE">
      <w:pPr>
        <w:widowControl w:val="0"/>
        <w:ind w:left="2160" w:hanging="720"/>
      </w:pPr>
      <w:r w:rsidRPr="006B362E">
        <w:t>2)</w:t>
      </w:r>
      <w:r>
        <w:tab/>
      </w:r>
      <w:r w:rsidRPr="006B362E">
        <w:rPr>
          <w:i/>
        </w:rPr>
        <w:t>Abused and Neglected Long Term Care Facility Residents Reporting Act;</w:t>
      </w:r>
    </w:p>
    <w:p w14:paraId="1EE7E76A" w14:textId="77777777" w:rsidR="00D866CE" w:rsidRPr="006B362E" w:rsidRDefault="00D866CE" w:rsidP="00D866CE">
      <w:pPr>
        <w:widowControl w:val="0"/>
      </w:pPr>
    </w:p>
    <w:p w14:paraId="41A59D15" w14:textId="77777777" w:rsidR="00D866CE" w:rsidRPr="006B362E" w:rsidRDefault="00D866CE" w:rsidP="00D866CE">
      <w:pPr>
        <w:widowControl w:val="0"/>
        <w:ind w:left="2160" w:hanging="720"/>
      </w:pPr>
      <w:r w:rsidRPr="006B362E">
        <w:t>3)</w:t>
      </w:r>
      <w:r>
        <w:tab/>
      </w:r>
      <w:r w:rsidRPr="006B362E">
        <w:rPr>
          <w:i/>
        </w:rPr>
        <w:t>Adult Protective Services Act; and</w:t>
      </w:r>
      <w:r w:rsidRPr="006B362E">
        <w:t xml:space="preserve"> </w:t>
      </w:r>
    </w:p>
    <w:p w14:paraId="098804BA" w14:textId="77777777" w:rsidR="00D866CE" w:rsidRPr="006B362E" w:rsidRDefault="00D866CE" w:rsidP="00D866CE">
      <w:pPr>
        <w:widowControl w:val="0"/>
      </w:pPr>
    </w:p>
    <w:p w14:paraId="4229FBBB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2160" w:hanging="720"/>
      </w:pPr>
      <w:r w:rsidRPr="006B362E">
        <w:t>4)</w:t>
      </w:r>
      <w:r>
        <w:tab/>
      </w:r>
      <w:r w:rsidRPr="006B362E">
        <w:rPr>
          <w:i/>
        </w:rPr>
        <w:t>Criminal Identification Act.</w:t>
      </w:r>
      <w:r w:rsidRPr="006B362E">
        <w:t xml:space="preserve">  (Section 2(d) of the Act)</w:t>
      </w:r>
    </w:p>
    <w:p w14:paraId="5FAB1C8F" w14:textId="77777777" w:rsidR="00D866CE" w:rsidRPr="006B362E" w:rsidRDefault="00D866CE" w:rsidP="00D866CE">
      <w:pPr>
        <w:widowControl w:val="0"/>
        <w:tabs>
          <w:tab w:val="left" w:pos="8568"/>
        </w:tabs>
        <w:autoSpaceDE w:val="0"/>
        <w:autoSpaceDN w:val="0"/>
        <w:adjustRightInd w:val="0"/>
      </w:pPr>
    </w:p>
    <w:p w14:paraId="42737BCE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1440" w:hanging="720"/>
      </w:pPr>
      <w:r w:rsidRPr="006B362E">
        <w:t>g)</w:t>
      </w:r>
      <w:r>
        <w:tab/>
      </w:r>
      <w:r w:rsidRPr="006B362E">
        <w:t xml:space="preserve">An out-of-state hospital shall comply with Section 545.60. </w:t>
      </w:r>
    </w:p>
    <w:p w14:paraId="63617037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2C1ADAC7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1440" w:hanging="720"/>
      </w:pPr>
      <w:r w:rsidRPr="006B362E">
        <w:t>h)</w:t>
      </w:r>
      <w:r>
        <w:tab/>
      </w:r>
      <w:r w:rsidRPr="006B362E">
        <w:t xml:space="preserve">Out-of-state </w:t>
      </w:r>
      <w:r w:rsidR="0074432C">
        <w:t>H</w:t>
      </w:r>
      <w:r w:rsidRPr="006B362E">
        <w:t xml:space="preserve">ospitals </w:t>
      </w:r>
      <w:r w:rsidR="0074432C">
        <w:t>D</w:t>
      </w:r>
      <w:r w:rsidRPr="006B362E">
        <w:t xml:space="preserve">esignated as </w:t>
      </w:r>
      <w:r w:rsidR="0074432C">
        <w:t>T</w:t>
      </w:r>
      <w:r w:rsidRPr="006B362E">
        <w:t xml:space="preserve">rauma </w:t>
      </w:r>
      <w:r w:rsidR="0074432C">
        <w:t>C</w:t>
      </w:r>
      <w:r w:rsidRPr="006B362E">
        <w:t>enters</w:t>
      </w:r>
    </w:p>
    <w:p w14:paraId="1D47D43E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67A62118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2160" w:hanging="720"/>
      </w:pPr>
      <w:r w:rsidRPr="006B362E">
        <w:t>1)</w:t>
      </w:r>
      <w:r>
        <w:tab/>
      </w:r>
      <w:r w:rsidRPr="006B362E">
        <w:rPr>
          <w:i/>
        </w:rPr>
        <w:t xml:space="preserve">Nothing in </w:t>
      </w:r>
      <w:r w:rsidRPr="0074432C">
        <w:rPr>
          <w:i/>
        </w:rPr>
        <w:t>the Act</w:t>
      </w:r>
      <w:r w:rsidRPr="006B362E">
        <w:t xml:space="preserve"> or this Part</w:t>
      </w:r>
      <w:r w:rsidRPr="006B362E">
        <w:rPr>
          <w:i/>
        </w:rPr>
        <w:t xml:space="preserve"> shall prohibit the transfer of a patient in need of medical services </w:t>
      </w:r>
      <w:r w:rsidRPr="006B362E">
        <w:t>to</w:t>
      </w:r>
      <w:r w:rsidRPr="006B362E">
        <w:rPr>
          <w:i/>
        </w:rPr>
        <w:t xml:space="preserve"> a hospital that has been designated as a trauma center by the Department in accordance with Section 3.90 of the Emergency Medical Services (EMS) Systems Act.</w:t>
      </w:r>
    </w:p>
    <w:p w14:paraId="6B507600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08CBC781" w14:textId="74F5304D" w:rsidR="00D866CE" w:rsidRPr="006B362E" w:rsidRDefault="00D866CE" w:rsidP="00D866CE">
      <w:pPr>
        <w:widowControl w:val="0"/>
        <w:autoSpaceDE w:val="0"/>
        <w:autoSpaceDN w:val="0"/>
        <w:adjustRightInd w:val="0"/>
        <w:ind w:left="2160" w:hanging="720"/>
      </w:pPr>
      <w:r w:rsidRPr="006B362E">
        <w:t>2)</w:t>
      </w:r>
      <w:r>
        <w:tab/>
      </w:r>
      <w:r w:rsidRPr="006B362E">
        <w:rPr>
          <w:i/>
        </w:rPr>
        <w:t xml:space="preserve">A transfer hospital, treatment hospital with approved pediatric transfer, or approved pediatric health care facility may transfer a sexual assault survivor to an out-of-state hospital that </w:t>
      </w:r>
      <w:r w:rsidR="006A15B9" w:rsidRPr="006A15B9">
        <w:rPr>
          <w:i/>
        </w:rPr>
        <w:t>is located in a county that borders Illinois</w:t>
      </w:r>
      <w:r w:rsidRPr="006B362E">
        <w:rPr>
          <w:i/>
        </w:rPr>
        <w:t xml:space="preserve"> if the out-of-state hospital</w:t>
      </w:r>
      <w:r w:rsidRPr="006B362E">
        <w:t>:</w:t>
      </w:r>
    </w:p>
    <w:p w14:paraId="0CB149C0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086712D6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2880" w:hanging="720"/>
      </w:pPr>
      <w:r w:rsidRPr="006B362E">
        <w:t>A)</w:t>
      </w:r>
      <w:r>
        <w:tab/>
      </w:r>
      <w:r w:rsidRPr="006B362E">
        <w:rPr>
          <w:i/>
        </w:rPr>
        <w:t>Submits an areawide treatment plan approved by the Department; and</w:t>
      </w:r>
    </w:p>
    <w:p w14:paraId="754A452D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3D4CBA59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2880" w:hanging="720"/>
      </w:pPr>
      <w:r w:rsidRPr="006B362E">
        <w:t>B)</w:t>
      </w:r>
      <w:r>
        <w:tab/>
      </w:r>
      <w:r w:rsidRPr="006B362E">
        <w:rPr>
          <w:i/>
        </w:rPr>
        <w:t>Has certified to the Department</w:t>
      </w:r>
      <w:r w:rsidR="0074432C">
        <w:rPr>
          <w:i/>
        </w:rPr>
        <w:t>,</w:t>
      </w:r>
      <w:r w:rsidRPr="006B362E">
        <w:rPr>
          <w:i/>
        </w:rPr>
        <w:t xml:space="preserve"> in a form and manner prescribed by the Department</w:t>
      </w:r>
      <w:r w:rsidR="0074432C">
        <w:rPr>
          <w:i/>
        </w:rPr>
        <w:t>,</w:t>
      </w:r>
      <w:r w:rsidRPr="006B362E">
        <w:rPr>
          <w:i/>
        </w:rPr>
        <w:t xml:space="preserve"> that the out-of-state hospital will</w:t>
      </w:r>
      <w:r w:rsidRPr="006B362E">
        <w:t>:</w:t>
      </w:r>
    </w:p>
    <w:p w14:paraId="4395AA7E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5FBA8C86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3600" w:hanging="720"/>
      </w:pPr>
      <w:proofErr w:type="spellStart"/>
      <w:r w:rsidRPr="006B362E">
        <w:t>i</w:t>
      </w:r>
      <w:proofErr w:type="spellEnd"/>
      <w:r w:rsidRPr="006B362E">
        <w:t>)</w:t>
      </w:r>
      <w:r>
        <w:tab/>
      </w:r>
      <w:r w:rsidRPr="006B362E">
        <w:rPr>
          <w:i/>
        </w:rPr>
        <w:t xml:space="preserve">Consent to the jurisdiction of the Department in accordance with Section 2.06 of </w:t>
      </w:r>
      <w:r w:rsidRPr="0074432C">
        <w:rPr>
          <w:i/>
        </w:rPr>
        <w:t>the</w:t>
      </w:r>
      <w:r w:rsidRPr="006B362E">
        <w:rPr>
          <w:i/>
        </w:rPr>
        <w:t xml:space="preserve"> Act </w:t>
      </w:r>
      <w:r w:rsidRPr="006B362E">
        <w:t>and this Section;</w:t>
      </w:r>
    </w:p>
    <w:p w14:paraId="12ADC7F9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2FDD6663" w14:textId="58029488" w:rsidR="00D866CE" w:rsidRPr="006B362E" w:rsidRDefault="00D866CE" w:rsidP="00D866CE">
      <w:pPr>
        <w:widowControl w:val="0"/>
        <w:autoSpaceDE w:val="0"/>
        <w:autoSpaceDN w:val="0"/>
        <w:adjustRightInd w:val="0"/>
        <w:ind w:left="3600" w:hanging="720"/>
      </w:pPr>
      <w:r w:rsidRPr="006B362E">
        <w:t>ii)</w:t>
      </w:r>
      <w:r>
        <w:tab/>
      </w:r>
      <w:r w:rsidRPr="006B362E">
        <w:rPr>
          <w:i/>
        </w:rPr>
        <w:t>Comply with</w:t>
      </w:r>
      <w:r w:rsidRPr="006B362E">
        <w:t xml:space="preserve"> Section 545.60 and </w:t>
      </w:r>
      <w:r w:rsidRPr="0074432C">
        <w:rPr>
          <w:i/>
        </w:rPr>
        <w:t>all</w:t>
      </w:r>
      <w:r w:rsidRPr="006B362E">
        <w:t xml:space="preserve"> </w:t>
      </w:r>
      <w:r w:rsidRPr="006B362E">
        <w:rPr>
          <w:i/>
        </w:rPr>
        <w:t>requirements of</w:t>
      </w:r>
      <w:r w:rsidRPr="006B362E">
        <w:t xml:space="preserve"> </w:t>
      </w:r>
      <w:r w:rsidRPr="0074432C">
        <w:rPr>
          <w:i/>
        </w:rPr>
        <w:t>the</w:t>
      </w:r>
      <w:r w:rsidRPr="006B362E">
        <w:t xml:space="preserve"> </w:t>
      </w:r>
      <w:r w:rsidRPr="006B362E">
        <w:rPr>
          <w:i/>
        </w:rPr>
        <w:t xml:space="preserve">Act applicable to treatment hospitals, including, but not limited to, offering evidence collection to any Illinois sexual assault survivor who presents with a complaint of sexual assault within </w:t>
      </w:r>
      <w:r w:rsidR="00105AB4">
        <w:rPr>
          <w:i/>
        </w:rPr>
        <w:t>seven</w:t>
      </w:r>
      <w:r w:rsidRPr="006B362E">
        <w:t xml:space="preserve"> </w:t>
      </w:r>
      <w:r w:rsidRPr="006B362E">
        <w:rPr>
          <w:i/>
        </w:rPr>
        <w:t>days</w:t>
      </w:r>
      <w:r w:rsidRPr="006B362E">
        <w:t xml:space="preserve"> after the assault</w:t>
      </w:r>
      <w:r w:rsidR="00DA495E">
        <w:t>,</w:t>
      </w:r>
      <w:r w:rsidRPr="006B362E">
        <w:rPr>
          <w:i/>
        </w:rPr>
        <w:t xml:space="preserve"> who has disclosed past sexual assault by a specific individual and was in the care of that individual within the last </w:t>
      </w:r>
      <w:r w:rsidR="00105AB4">
        <w:rPr>
          <w:i/>
        </w:rPr>
        <w:t>seven</w:t>
      </w:r>
      <w:r w:rsidRPr="006B362E">
        <w:rPr>
          <w:i/>
        </w:rPr>
        <w:t xml:space="preserve"> days, </w:t>
      </w:r>
      <w:r w:rsidR="00CC5A5E" w:rsidRPr="00CC5A5E">
        <w:t>or who has a clinical indication for medical forensic services beyond seven days</w:t>
      </w:r>
      <w:r w:rsidR="00CC5A5E">
        <w:t>,</w:t>
      </w:r>
      <w:r w:rsidR="00CC5A5E" w:rsidRPr="006B362E">
        <w:rPr>
          <w:i/>
        </w:rPr>
        <w:t xml:space="preserve"> </w:t>
      </w:r>
      <w:r w:rsidRPr="006B362E">
        <w:rPr>
          <w:i/>
        </w:rPr>
        <w:t xml:space="preserve">and not billing the sexual assault survivor for medical forensic services or </w:t>
      </w:r>
      <w:r w:rsidR="00DA781F">
        <w:rPr>
          <w:i/>
        </w:rPr>
        <w:t>180</w:t>
      </w:r>
      <w:r w:rsidRPr="006B362E">
        <w:rPr>
          <w:i/>
        </w:rPr>
        <w:t xml:space="preserve"> days of follow-up healthcare</w:t>
      </w:r>
      <w:r w:rsidRPr="006B362E">
        <w:t>;</w:t>
      </w:r>
    </w:p>
    <w:p w14:paraId="5BADB004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3146714E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3600" w:hanging="720"/>
      </w:pPr>
      <w:r w:rsidRPr="006B362E">
        <w:t>iii)</w:t>
      </w:r>
      <w:r>
        <w:tab/>
      </w:r>
      <w:r w:rsidRPr="006B362E">
        <w:rPr>
          <w:i/>
        </w:rPr>
        <w:t>Use a Sexual Assault Evidence Collection Kit to collect forensic evidence from an Illinois sexual assault survivor</w:t>
      </w:r>
      <w:r w:rsidRPr="006B362E">
        <w:t>;</w:t>
      </w:r>
    </w:p>
    <w:p w14:paraId="76758DBB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16CB3B51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3600" w:hanging="720"/>
      </w:pPr>
      <w:r w:rsidRPr="006B362E">
        <w:t>iv)</w:t>
      </w:r>
      <w:r>
        <w:tab/>
      </w:r>
      <w:r w:rsidRPr="006B362E">
        <w:rPr>
          <w:i/>
        </w:rPr>
        <w:t xml:space="preserve">Ensure its staff cooperates with Illinois law enforcement agencies and </w:t>
      </w:r>
      <w:r w:rsidR="0074432C">
        <w:rPr>
          <w:i/>
        </w:rPr>
        <w:t>is</w:t>
      </w:r>
      <w:r w:rsidRPr="006B362E">
        <w:rPr>
          <w:i/>
        </w:rPr>
        <w:t xml:space="preserve"> responsive to subpoenas issued by Illinois courts; and</w:t>
      </w:r>
    </w:p>
    <w:p w14:paraId="0DAF59FC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1B1BDDEF" w14:textId="77777777" w:rsidR="00D866CE" w:rsidRPr="006B362E" w:rsidRDefault="00D866CE" w:rsidP="00D866CE">
      <w:pPr>
        <w:widowControl w:val="0"/>
        <w:autoSpaceDE w:val="0"/>
        <w:autoSpaceDN w:val="0"/>
        <w:adjustRightInd w:val="0"/>
        <w:ind w:left="3600" w:hanging="720"/>
      </w:pPr>
      <w:r w:rsidRPr="006B362E">
        <w:t>v)</w:t>
      </w:r>
      <w:r>
        <w:tab/>
      </w:r>
      <w:r w:rsidRPr="006B362E">
        <w:rPr>
          <w:i/>
        </w:rPr>
        <w:t>Provide appropriate transportation</w:t>
      </w:r>
      <w:r w:rsidR="0074432C">
        <w:rPr>
          <w:i/>
        </w:rPr>
        <w:t>,</w:t>
      </w:r>
      <w:r w:rsidRPr="006B362E">
        <w:rPr>
          <w:i/>
        </w:rPr>
        <w:t xml:space="preserve"> upon the completion of medical forensic services</w:t>
      </w:r>
      <w:r w:rsidR="0074432C">
        <w:rPr>
          <w:i/>
        </w:rPr>
        <w:t>,</w:t>
      </w:r>
      <w:r w:rsidRPr="006B362E">
        <w:rPr>
          <w:i/>
        </w:rPr>
        <w:t xml:space="preserve"> back to the transfer hospital</w:t>
      </w:r>
      <w:r w:rsidR="0074432C">
        <w:rPr>
          <w:i/>
        </w:rPr>
        <w:t>,</w:t>
      </w:r>
      <w:r w:rsidRPr="006B362E">
        <w:rPr>
          <w:i/>
        </w:rPr>
        <w:t xml:space="preserve"> treatment hospital with pediatric transfer</w:t>
      </w:r>
      <w:r w:rsidR="00D25E6D">
        <w:rPr>
          <w:i/>
        </w:rPr>
        <w:t>,</w:t>
      </w:r>
      <w:r w:rsidRPr="006B362E">
        <w:rPr>
          <w:i/>
        </w:rPr>
        <w:t xml:space="preserve"> </w:t>
      </w:r>
      <w:r w:rsidR="0074432C">
        <w:rPr>
          <w:i/>
        </w:rPr>
        <w:t xml:space="preserve">or approved pediatric health care facility </w:t>
      </w:r>
      <w:r w:rsidRPr="006B362E">
        <w:rPr>
          <w:i/>
        </w:rPr>
        <w:t xml:space="preserve">where the sexual assault survivor initially presented seeking medical forensic </w:t>
      </w:r>
      <w:r w:rsidRPr="006B362E">
        <w:rPr>
          <w:i/>
        </w:rPr>
        <w:lastRenderedPageBreak/>
        <w:t>services, unless the sexual assault survivor chooses to arrange his or her own transportation</w:t>
      </w:r>
      <w:r w:rsidRPr="006B362E">
        <w:t>.  (Section 5.4 of the Act)</w:t>
      </w:r>
    </w:p>
    <w:p w14:paraId="171DD4F2" w14:textId="77777777" w:rsidR="00D866CE" w:rsidRPr="006B362E" w:rsidRDefault="00D866CE" w:rsidP="00D866CE">
      <w:pPr>
        <w:widowControl w:val="0"/>
        <w:autoSpaceDE w:val="0"/>
        <w:autoSpaceDN w:val="0"/>
        <w:adjustRightInd w:val="0"/>
      </w:pPr>
    </w:p>
    <w:p w14:paraId="6E7F0773" w14:textId="77777777" w:rsidR="00D866CE" w:rsidRDefault="00D866CE" w:rsidP="00D866CE">
      <w:pPr>
        <w:widowControl w:val="0"/>
        <w:ind w:left="1440" w:hanging="720"/>
      </w:pPr>
      <w:proofErr w:type="spellStart"/>
      <w:r w:rsidRPr="006B362E">
        <w:t>i</w:t>
      </w:r>
      <w:proofErr w:type="spellEnd"/>
      <w:r w:rsidRPr="006B362E">
        <w:t>)</w:t>
      </w:r>
      <w:r>
        <w:tab/>
      </w:r>
      <w:r w:rsidRPr="006B362E">
        <w:rPr>
          <w:i/>
        </w:rPr>
        <w:t xml:space="preserve">In carrying out oversight of an out-of-state hospital, the Department </w:t>
      </w:r>
      <w:r w:rsidRPr="0074432C">
        <w:rPr>
          <w:i/>
        </w:rPr>
        <w:t>will</w:t>
      </w:r>
      <w:r w:rsidRPr="006B362E">
        <w:rPr>
          <w:i/>
        </w:rPr>
        <w:t xml:space="preserve"> respect the confidentiality of all patient records, including by complying with the patient record confidentiality requirements set out in Section </w:t>
      </w:r>
      <w:proofErr w:type="spellStart"/>
      <w:r w:rsidRPr="006B362E">
        <w:rPr>
          <w:i/>
        </w:rPr>
        <w:t>6.14b</w:t>
      </w:r>
      <w:proofErr w:type="spellEnd"/>
      <w:r w:rsidRPr="006B362E">
        <w:rPr>
          <w:i/>
        </w:rPr>
        <w:t xml:space="preserve"> of the Hospital Licensing Act</w:t>
      </w:r>
      <w:r w:rsidRPr="006B362E">
        <w:t>.  (Section 2.06 of the Act)</w:t>
      </w:r>
    </w:p>
    <w:p w14:paraId="1A4DC82E" w14:textId="77777777" w:rsidR="00D866CE" w:rsidRDefault="00D866CE" w:rsidP="00D866CE">
      <w:pPr>
        <w:widowControl w:val="0"/>
      </w:pPr>
    </w:p>
    <w:p w14:paraId="35055ADD" w14:textId="799FE422" w:rsidR="00D866CE" w:rsidRPr="00093935" w:rsidRDefault="006A15B9" w:rsidP="00D866CE">
      <w:pPr>
        <w:widowControl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55104">
        <w:t>14538</w:t>
      </w:r>
      <w:r w:rsidRPr="00FD1AD2">
        <w:t xml:space="preserve">, effective </w:t>
      </w:r>
      <w:r w:rsidR="00155104">
        <w:t>September 26, 2023</w:t>
      </w:r>
      <w:r w:rsidRPr="00FD1AD2">
        <w:t>)</w:t>
      </w:r>
    </w:p>
    <w:sectPr w:rsidR="00D866CE" w:rsidRPr="00093935" w:rsidSect="00CC673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AC22" w14:textId="77777777" w:rsidR="00697A3A" w:rsidRDefault="00697A3A">
      <w:r>
        <w:separator/>
      </w:r>
    </w:p>
  </w:endnote>
  <w:endnote w:type="continuationSeparator" w:id="0">
    <w:p w14:paraId="7BF9B9F7" w14:textId="77777777" w:rsidR="00697A3A" w:rsidRDefault="0069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9512" w14:textId="77777777" w:rsidR="00697A3A" w:rsidRDefault="00697A3A">
      <w:r>
        <w:separator/>
      </w:r>
    </w:p>
  </w:footnote>
  <w:footnote w:type="continuationSeparator" w:id="0">
    <w:p w14:paraId="371C84B9" w14:textId="77777777" w:rsidR="00697A3A" w:rsidRDefault="0069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AB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104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4D85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A66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FB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BA1"/>
    <w:rsid w:val="00697A3A"/>
    <w:rsid w:val="00697F1A"/>
    <w:rsid w:val="006A042E"/>
    <w:rsid w:val="006A15B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2C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F79"/>
    <w:rsid w:val="007B7316"/>
    <w:rsid w:val="007C4EE5"/>
    <w:rsid w:val="007D0B2D"/>
    <w:rsid w:val="007E5206"/>
    <w:rsid w:val="007F1A7F"/>
    <w:rsid w:val="007F28A2"/>
    <w:rsid w:val="007F2C31"/>
    <w:rsid w:val="007F3365"/>
    <w:rsid w:val="0080229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25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20B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B73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A5E"/>
    <w:rsid w:val="00CC673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E6D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6CE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95E"/>
    <w:rsid w:val="00DA781F"/>
    <w:rsid w:val="00DB295B"/>
    <w:rsid w:val="00DB2CC7"/>
    <w:rsid w:val="00DB6DE2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218"/>
    <w:rsid w:val="00FB1274"/>
    <w:rsid w:val="00FB6CE4"/>
    <w:rsid w:val="00FC18E5"/>
    <w:rsid w:val="00FC2BF7"/>
    <w:rsid w:val="00FC3252"/>
    <w:rsid w:val="00FC34CE"/>
    <w:rsid w:val="00FC7A26"/>
    <w:rsid w:val="00FD25DA"/>
    <w:rsid w:val="00FD2E28"/>
    <w:rsid w:val="00FD38AB"/>
    <w:rsid w:val="00FD7B30"/>
    <w:rsid w:val="00FE33D0"/>
    <w:rsid w:val="00FF03F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22921"/>
  <w15:chartTrackingRefBased/>
  <w15:docId w15:val="{66C54031-C97B-44AD-B34A-DE2FFB84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6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2023-09-15T17:55:00Z</dcterms:created>
  <dcterms:modified xsi:type="dcterms:W3CDTF">2023-12-28T17:06:00Z</dcterms:modified>
</cp:coreProperties>
</file>