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BF" w:rsidRDefault="00A875BF" w:rsidP="00A875BF">
      <w:pPr>
        <w:widowControl w:val="0"/>
        <w:autoSpaceDE w:val="0"/>
        <w:autoSpaceDN w:val="0"/>
        <w:adjustRightInd w:val="0"/>
      </w:pPr>
      <w:bookmarkStart w:id="0" w:name="_GoBack"/>
      <w:bookmarkEnd w:id="0"/>
    </w:p>
    <w:p w:rsidR="00A875BF" w:rsidRDefault="00A875BF" w:rsidP="00A875BF">
      <w:pPr>
        <w:widowControl w:val="0"/>
        <w:autoSpaceDE w:val="0"/>
        <w:autoSpaceDN w:val="0"/>
        <w:adjustRightInd w:val="0"/>
      </w:pPr>
      <w:r>
        <w:rPr>
          <w:b/>
          <w:bCs/>
        </w:rPr>
        <w:t>Section 518.1650  Medical Staff Organization</w:t>
      </w:r>
      <w:r>
        <w:t xml:space="preserve"> </w:t>
      </w:r>
    </w:p>
    <w:p w:rsidR="00A875BF" w:rsidRDefault="00A875BF" w:rsidP="00A875BF">
      <w:pPr>
        <w:widowControl w:val="0"/>
        <w:autoSpaceDE w:val="0"/>
        <w:autoSpaceDN w:val="0"/>
        <w:adjustRightInd w:val="0"/>
      </w:pPr>
    </w:p>
    <w:p w:rsidR="00A875BF" w:rsidRDefault="00A875BF" w:rsidP="00A875BF">
      <w:pPr>
        <w:widowControl w:val="0"/>
        <w:autoSpaceDE w:val="0"/>
        <w:autoSpaceDN w:val="0"/>
        <w:adjustRightInd w:val="0"/>
      </w:pPr>
      <w:r>
        <w:t xml:space="preserve">The medical staff shall be organized in accordance with written bylaws, rules and regulations of, or developed in cooperation with, the owning or controlling hospital and approved by the Governing Board. </w:t>
      </w:r>
    </w:p>
    <w:sectPr w:rsidR="00A875BF" w:rsidSect="00A875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5BF"/>
    <w:rsid w:val="000C27DB"/>
    <w:rsid w:val="00484A95"/>
    <w:rsid w:val="005C3366"/>
    <w:rsid w:val="00A875BF"/>
    <w:rsid w:val="00E8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