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4C" w:rsidRDefault="0072254C" w:rsidP="007225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254C" w:rsidRDefault="0072254C" w:rsidP="007225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515.2100  Pediatric Care (Renumbered)</w:t>
      </w:r>
      <w:r>
        <w:t xml:space="preserve"> </w:t>
      </w:r>
    </w:p>
    <w:p w:rsidR="0072254C" w:rsidRDefault="0072254C" w:rsidP="0072254C">
      <w:pPr>
        <w:widowControl w:val="0"/>
        <w:autoSpaceDE w:val="0"/>
        <w:autoSpaceDN w:val="0"/>
        <w:adjustRightInd w:val="0"/>
      </w:pPr>
    </w:p>
    <w:p w:rsidR="0072254C" w:rsidRDefault="0072254C" w:rsidP="006270C4">
      <w:pPr>
        <w:widowControl w:val="0"/>
        <w:autoSpaceDE w:val="0"/>
        <w:autoSpaceDN w:val="0"/>
        <w:adjustRightInd w:val="0"/>
        <w:ind w:left="720"/>
      </w:pPr>
      <w:r>
        <w:t xml:space="preserve">(Source:  Section 515.2100 renumbered to Section 515.445 at 24 Ill. Reg. 9006, effective June 15, 2000) </w:t>
      </w:r>
    </w:p>
    <w:sectPr w:rsidR="0072254C" w:rsidSect="007225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254C"/>
    <w:rsid w:val="0036770E"/>
    <w:rsid w:val="005C3366"/>
    <w:rsid w:val="006270C4"/>
    <w:rsid w:val="0072254C"/>
    <w:rsid w:val="008C76A3"/>
    <w:rsid w:val="00E0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