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E6AF" w14:textId="77777777" w:rsidR="00691F8F" w:rsidRDefault="00691F8F" w:rsidP="00691F8F">
      <w:pPr>
        <w:widowControl w:val="0"/>
        <w:autoSpaceDE w:val="0"/>
        <w:autoSpaceDN w:val="0"/>
        <w:adjustRightInd w:val="0"/>
      </w:pPr>
    </w:p>
    <w:p w14:paraId="1CB6A9E2" w14:textId="77777777" w:rsidR="00691F8F" w:rsidRDefault="00691F8F" w:rsidP="00691F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515.150  Waiver Provisions</w:t>
      </w:r>
      <w:r>
        <w:t xml:space="preserve"> </w:t>
      </w:r>
    </w:p>
    <w:p w14:paraId="26A00291" w14:textId="77777777" w:rsidR="00691F8F" w:rsidRDefault="00691F8F" w:rsidP="00691F8F">
      <w:pPr>
        <w:widowControl w:val="0"/>
        <w:autoSpaceDE w:val="0"/>
        <w:autoSpaceDN w:val="0"/>
        <w:adjustRightInd w:val="0"/>
      </w:pPr>
    </w:p>
    <w:p w14:paraId="638F48BE" w14:textId="39749B9C" w:rsidR="00691F8F" w:rsidRDefault="00691F8F" w:rsidP="00691F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 may grant a waiver to any provision of the</w:t>
      </w:r>
      <w:r>
        <w:t xml:space="preserve"> </w:t>
      </w:r>
      <w:r>
        <w:rPr>
          <w:i/>
          <w:iCs/>
        </w:rPr>
        <w:t>Act or</w:t>
      </w:r>
      <w:r>
        <w:t xml:space="preserve"> this Part </w:t>
      </w:r>
      <w:r>
        <w:rPr>
          <w:i/>
          <w:iCs/>
        </w:rPr>
        <w:t xml:space="preserve">for a specified period of time determined appropriate by the Department.  The Department may grant a waiver when it can be demonstrated that there will be no reduction in standards of medical care as determined by the EMS </w:t>
      </w:r>
      <w:r w:rsidR="00325002" w:rsidRPr="00325002">
        <w:rPr>
          <w:iCs/>
        </w:rPr>
        <w:t>MD</w:t>
      </w:r>
      <w:r>
        <w:rPr>
          <w:i/>
          <w:iCs/>
        </w:rPr>
        <w:t xml:space="preserve"> or the Department.</w:t>
      </w:r>
      <w:r>
        <w:t xml:space="preserve">  (Section 3.185 of the Act) </w:t>
      </w:r>
      <w:r w:rsidR="00DC49A5">
        <w:t>Waiver</w:t>
      </w:r>
      <w:r w:rsidR="00D71E49">
        <w:t>s</w:t>
      </w:r>
      <w:r w:rsidR="00DC49A5">
        <w:t xml:space="preserve"> shall be valid only for the l</w:t>
      </w:r>
      <w:r w:rsidR="00D71E49">
        <w:t>ength of time determined by the Department</w:t>
      </w:r>
      <w:r w:rsidR="000850BC">
        <w:t xml:space="preserve"> </w:t>
      </w:r>
      <w:r w:rsidR="00DC49A5">
        <w:t>(see subsection (f)).  For either a si</w:t>
      </w:r>
      <w:r w:rsidR="00D71E49">
        <w:t>ngle or multiple waiver request</w:t>
      </w:r>
      <w:r w:rsidR="00DC49A5">
        <w:t xml:space="preserve">, the factual basis supporting any waiver </w:t>
      </w:r>
      <w:r w:rsidR="005A0FD0">
        <w:t>must be proven by</w:t>
      </w:r>
      <w:r w:rsidR="00DC49A5">
        <w:t xml:space="preserve"> the applicant.</w:t>
      </w:r>
    </w:p>
    <w:p w14:paraId="0AE69996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4B9ECCEF" w14:textId="77777777" w:rsidR="00691F8F" w:rsidRDefault="00691F8F" w:rsidP="00691F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Any entity may apply in writing to the Department for a waiver to specific requirements or standards for which it considers compliance to be a hardship.</w:t>
      </w:r>
      <w:r>
        <w:t xml:space="preserve">  (Section 3.185 of the Act) The application shall contain the following information: </w:t>
      </w:r>
    </w:p>
    <w:p w14:paraId="2628C491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0509BD0E" w14:textId="77777777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name, address, and license number (if applicable); </w:t>
      </w:r>
    </w:p>
    <w:p w14:paraId="61A67569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49F3273E" w14:textId="77777777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Section of the Act or this Part for which the waiver is being sought; </w:t>
      </w:r>
    </w:p>
    <w:p w14:paraId="10355729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695D6701" w14:textId="77777777" w:rsidR="00DC49A5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explanation of why the applicant considers compliance with the Section to be a </w:t>
      </w:r>
      <w:r w:rsidR="00DC49A5">
        <w:t xml:space="preserve">unique </w:t>
      </w:r>
      <w:r>
        <w:t>hardship, including</w:t>
      </w:r>
      <w:r w:rsidR="00D71E49">
        <w:t>:</w:t>
      </w:r>
    </w:p>
    <w:p w14:paraId="3F458A86" w14:textId="77777777" w:rsidR="00DC49A5" w:rsidRDefault="00DC49A5" w:rsidP="00371E89">
      <w:pPr>
        <w:widowControl w:val="0"/>
        <w:autoSpaceDE w:val="0"/>
        <w:autoSpaceDN w:val="0"/>
        <w:adjustRightInd w:val="0"/>
      </w:pPr>
    </w:p>
    <w:p w14:paraId="69E00581" w14:textId="77777777" w:rsidR="00691F8F" w:rsidRDefault="00DC49A5" w:rsidP="00DC49A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</w:t>
      </w:r>
      <w:r w:rsidR="00691F8F">
        <w:t xml:space="preserve"> description of how the applicant has attempted to comply with the Section; </w:t>
      </w:r>
    </w:p>
    <w:p w14:paraId="52400300" w14:textId="77777777" w:rsidR="00DC49A5" w:rsidRDefault="00DC49A5" w:rsidP="00371E89">
      <w:pPr>
        <w:widowControl w:val="0"/>
        <w:autoSpaceDE w:val="0"/>
        <w:autoSpaceDN w:val="0"/>
        <w:adjustRightInd w:val="0"/>
      </w:pPr>
    </w:p>
    <w:p w14:paraId="7CBFE85E" w14:textId="77777777" w:rsidR="00DC49A5" w:rsidRDefault="00DC49A5" w:rsidP="00DC49A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reasons for non-compliance; and</w:t>
      </w:r>
    </w:p>
    <w:p w14:paraId="69426864" w14:textId="77777777" w:rsidR="00DC49A5" w:rsidRDefault="00DC49A5" w:rsidP="00371E89">
      <w:pPr>
        <w:widowControl w:val="0"/>
        <w:autoSpaceDE w:val="0"/>
        <w:autoSpaceDN w:val="0"/>
        <w:adjustRightInd w:val="0"/>
      </w:pPr>
    </w:p>
    <w:p w14:paraId="33ABA31D" w14:textId="77777777" w:rsidR="00DC49A5" w:rsidRDefault="00DC49A5" w:rsidP="00DC49A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 detailed plan for achieving compliance.  The detailed plan shall include specific timetables</w:t>
      </w:r>
      <w:r w:rsidR="00DD77AA">
        <w:t>;</w:t>
      </w:r>
    </w:p>
    <w:p w14:paraId="5A9D60C2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6295C86B" w14:textId="77777777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period of time for which the waiver is being sought; </w:t>
      </w:r>
    </w:p>
    <w:p w14:paraId="273697D3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746B4327" w14:textId="77777777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explanation of how the waiver will not reduce the quality of medical care established by the Act and this Part; and </w:t>
      </w:r>
    </w:p>
    <w:p w14:paraId="51FC36A3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53C8F4A3" w14:textId="30919060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If the applicant is a System Participant, the applicant's </w:t>
      </w:r>
      <w:r w:rsidR="00DC49A5">
        <w:t>EMS MD</w:t>
      </w:r>
      <w:r>
        <w:t xml:space="preserve"> shall state in writing whether </w:t>
      </w:r>
      <w:r w:rsidR="00211B09">
        <w:t>the EMS MD</w:t>
      </w:r>
      <w:r>
        <w:t xml:space="preserve"> recommends or opposes the application for waiver, the reason for </w:t>
      </w:r>
      <w:r w:rsidR="00DC49A5">
        <w:t>the</w:t>
      </w:r>
      <w:r>
        <w:t xml:space="preserve"> recommendation or opposition, and how the waiver will or will not reduce the quality of medical care.  The applicant shall submit the </w:t>
      </w:r>
      <w:r w:rsidR="00DC49A5">
        <w:t>EMS MD's</w:t>
      </w:r>
      <w:r>
        <w:t xml:space="preserve"> statements along with the application for waiver. </w:t>
      </w:r>
      <w:r w:rsidR="00B34785" w:rsidRPr="00D83DAB">
        <w:t xml:space="preserve">If the EMS MD does not provide written statements within 30 days </w:t>
      </w:r>
      <w:r w:rsidR="00DD77AA">
        <w:t xml:space="preserve">after </w:t>
      </w:r>
      <w:r w:rsidR="00B34785" w:rsidRPr="00D83DAB">
        <w:t>the applicant</w:t>
      </w:r>
      <w:r w:rsidR="00B34785">
        <w:t>'</w:t>
      </w:r>
      <w:r w:rsidR="00B34785" w:rsidRPr="00D83DAB">
        <w:t>s request, the EMS MD will be determined to be in support of the application, and the application may be submitted to the Department.</w:t>
      </w:r>
    </w:p>
    <w:p w14:paraId="5F5E00DB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3453C420" w14:textId="77777777" w:rsidR="00691F8F" w:rsidRDefault="00691F8F" w:rsidP="00691F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EMS </w:t>
      </w:r>
      <w:r w:rsidR="00DC49A5">
        <w:t>MD</w:t>
      </w:r>
      <w:r>
        <w:t xml:space="preserve"> may apply to the Department for a waiver on behalf of a System Participant by submitting an application that contains all of the information required by subsection (b), along with a statement signed by the System Participant requesting or authorizing the </w:t>
      </w:r>
      <w:r w:rsidR="00DC49A5">
        <w:t>EMS MD</w:t>
      </w:r>
      <w:r>
        <w:t xml:space="preserve"> to make </w:t>
      </w:r>
      <w:r w:rsidR="00DC49A5">
        <w:t>the</w:t>
      </w:r>
      <w:r>
        <w:t xml:space="preserve"> application. </w:t>
      </w:r>
    </w:p>
    <w:p w14:paraId="0C97CF0D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36EEEDE1" w14:textId="77777777" w:rsidR="00691F8F" w:rsidRDefault="00691F8F" w:rsidP="00691F8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</w:t>
      </w:r>
      <w:r w:rsidR="00DC49A5">
        <w:t>will</w:t>
      </w:r>
      <w:r>
        <w:t xml:space="preserve"> grant the requested waiver if it finds the following: </w:t>
      </w:r>
    </w:p>
    <w:p w14:paraId="0728A782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3DAEE6BE" w14:textId="5B5C770F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waiver will not reduce the quality of medical care; </w:t>
      </w:r>
    </w:p>
    <w:p w14:paraId="79D6C98E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3FFF582D" w14:textId="77777777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Full compliance with the </w:t>
      </w:r>
      <w:r w:rsidR="0076345D">
        <w:t xml:space="preserve">statutory or regulatory </w:t>
      </w:r>
      <w:r w:rsidR="004F57AB">
        <w:t>requirement</w:t>
      </w:r>
      <w:r>
        <w:t xml:space="preserve"> at issue is or would be a </w:t>
      </w:r>
      <w:r w:rsidR="0076345D">
        <w:t xml:space="preserve">unique </w:t>
      </w:r>
      <w:r>
        <w:t xml:space="preserve">hardship on the applicant; </w:t>
      </w:r>
    </w:p>
    <w:p w14:paraId="41E69F79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4780B8BA" w14:textId="77777777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</w:t>
      </w:r>
      <w:r w:rsidR="004F57AB">
        <w:t>EMS Personnel</w:t>
      </w:r>
      <w:r>
        <w:t xml:space="preserve"> seeking a waiver to extend a relicensure date in order to complete relicensure requirements: </w:t>
      </w:r>
    </w:p>
    <w:p w14:paraId="303B9442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78B375E6" w14:textId="05505F88" w:rsidR="00691F8F" w:rsidRDefault="00691F8F" w:rsidP="00691F8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r w:rsidR="004F57AB">
        <w:t>EMS Personnel</w:t>
      </w:r>
      <w:r>
        <w:t xml:space="preserve"> has previously received no more than one extension since last relicensure; and </w:t>
      </w:r>
    </w:p>
    <w:p w14:paraId="17BEF52A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13D0026F" w14:textId="77777777" w:rsidR="00691F8F" w:rsidRDefault="00691F8F" w:rsidP="00691F8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4F57AB">
        <w:t>EMS Personnel</w:t>
      </w:r>
      <w:r>
        <w:t xml:space="preserve"> has not established a pattern of seeking extensions (e.g., waivers sought based on the same type of hardship in two or more previous license periods); </w:t>
      </w:r>
    </w:p>
    <w:p w14:paraId="2DFA1C50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6F1D078B" w14:textId="77777777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For an applicant other than </w:t>
      </w:r>
      <w:r w:rsidR="004F57AB">
        <w:t>EM</w:t>
      </w:r>
      <w:r w:rsidR="00DD77AA">
        <w:t>S</w:t>
      </w:r>
      <w:r w:rsidR="004F57AB">
        <w:t xml:space="preserve"> Personnel</w:t>
      </w:r>
      <w:r>
        <w:t xml:space="preserve">: </w:t>
      </w:r>
    </w:p>
    <w:p w14:paraId="47B76192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61270477" w14:textId="77777777" w:rsidR="00691F8F" w:rsidRDefault="00691F8F" w:rsidP="00691F8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applicant has previously received no more than one waiver of the same </w:t>
      </w:r>
      <w:r w:rsidR="0076345D">
        <w:t>statutory or regulatory requirement</w:t>
      </w:r>
      <w:r>
        <w:t xml:space="preserve"> during the current license or designation </w:t>
      </w:r>
      <w:r w:rsidR="0076345D">
        <w:t>period</w:t>
      </w:r>
      <w:r>
        <w:t xml:space="preserve">; </w:t>
      </w:r>
    </w:p>
    <w:p w14:paraId="30E32EAF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1682C72B" w14:textId="77777777" w:rsidR="00691F8F" w:rsidRDefault="00691F8F" w:rsidP="00691F8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applicant has not established a pattern of seeking waivers of the same </w:t>
      </w:r>
      <w:r w:rsidR="0076345D">
        <w:t>statutory or regulatory requirement</w:t>
      </w:r>
      <w:r>
        <w:t xml:space="preserve"> during previous license or designation </w:t>
      </w:r>
      <w:r w:rsidR="0076345D">
        <w:t>period</w:t>
      </w:r>
      <w:r>
        <w:t xml:space="preserve">; and </w:t>
      </w:r>
    </w:p>
    <w:p w14:paraId="321F7D10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7D0D8A61" w14:textId="77777777" w:rsidR="00691F8F" w:rsidRDefault="00691F8F" w:rsidP="00691F8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Department finds that the hardship preventing compliance with the particular </w:t>
      </w:r>
      <w:r w:rsidR="0076345D">
        <w:t>statutory or regulatory requirement</w:t>
      </w:r>
      <w:r>
        <w:t xml:space="preserve"> is </w:t>
      </w:r>
      <w:r w:rsidR="0076345D">
        <w:t xml:space="preserve">unique and </w:t>
      </w:r>
      <w:r>
        <w:t xml:space="preserve">not of an ongoing nature; </w:t>
      </w:r>
    </w:p>
    <w:p w14:paraId="0B829497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2B8B2752" w14:textId="77777777" w:rsidR="00691F8F" w:rsidRDefault="00691F8F" w:rsidP="00691F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For a hospital requesting a waiver to participate in a System other than that in which the hospital is geographically located: </w:t>
      </w:r>
    </w:p>
    <w:p w14:paraId="14702CB0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2E6F22BF" w14:textId="77777777" w:rsidR="00691F8F" w:rsidRDefault="00691F8F" w:rsidP="00691F8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Documentation that transfer patterns support the request; and </w:t>
      </w:r>
    </w:p>
    <w:p w14:paraId="7894C5CF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7E75A0E3" w14:textId="77777777" w:rsidR="00691F8F" w:rsidRDefault="00691F8F" w:rsidP="00691F8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Historic patterns of patient referrals support the request. </w:t>
      </w:r>
    </w:p>
    <w:p w14:paraId="01AA2D10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788F7761" w14:textId="77777777" w:rsidR="00691F8F" w:rsidRDefault="00691F8F" w:rsidP="00691F8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granting a waiver, the Department </w:t>
      </w:r>
      <w:r w:rsidR="0076345D">
        <w:t>will</w:t>
      </w:r>
      <w:r>
        <w:t xml:space="preserve"> specify the </w:t>
      </w:r>
      <w:r w:rsidR="0076345D">
        <w:t>statutory or regulatory requirement</w:t>
      </w:r>
      <w:r>
        <w:t xml:space="preserve"> that is being waived, any alternate requirement that the waiver </w:t>
      </w:r>
      <w:r>
        <w:lastRenderedPageBreak/>
        <w:t xml:space="preserve">applicant shall meet, and any procedures or timetable that the waiver applicant shall follow to achieve compliance with the waived </w:t>
      </w:r>
      <w:r w:rsidR="0076345D">
        <w:t>requirement</w:t>
      </w:r>
      <w:r>
        <w:t xml:space="preserve">. </w:t>
      </w:r>
    </w:p>
    <w:p w14:paraId="32E3C9C3" w14:textId="77777777" w:rsidR="007021DC" w:rsidRDefault="007021DC" w:rsidP="00371E89">
      <w:pPr>
        <w:widowControl w:val="0"/>
        <w:autoSpaceDE w:val="0"/>
        <w:autoSpaceDN w:val="0"/>
        <w:adjustRightInd w:val="0"/>
      </w:pPr>
    </w:p>
    <w:p w14:paraId="67C01714" w14:textId="77777777" w:rsidR="00691F8F" w:rsidRDefault="00691F8F" w:rsidP="00691F8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</w:t>
      </w:r>
      <w:r w:rsidR="0076345D">
        <w:t>will</w:t>
      </w:r>
      <w:r>
        <w:t xml:space="preserve"> determine the length of any waiver that it grants, based on the nature and extent of the hardship and </w:t>
      </w:r>
      <w:r w:rsidR="0076345D">
        <w:t xml:space="preserve">will consider </w:t>
      </w:r>
      <w:r>
        <w:t xml:space="preserve">the medical needs of the community or areas in which the waiver applicant functions. </w:t>
      </w:r>
    </w:p>
    <w:p w14:paraId="4F4240EB" w14:textId="0002AD88" w:rsidR="007021DC" w:rsidRDefault="007021DC" w:rsidP="00371E89">
      <w:pPr>
        <w:widowControl w:val="0"/>
        <w:autoSpaceDE w:val="0"/>
        <w:autoSpaceDN w:val="0"/>
        <w:adjustRightInd w:val="0"/>
      </w:pPr>
    </w:p>
    <w:p w14:paraId="3BC14B5E" w14:textId="4555DF25" w:rsidR="00691F8F" w:rsidRDefault="00691F8F" w:rsidP="00691F8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Department </w:t>
      </w:r>
      <w:r w:rsidR="0076345D">
        <w:t>will</w:t>
      </w:r>
      <w:r>
        <w:t xml:space="preserve"> grant a waiver of Section 515.830(a)(1) for a vehicle that changes ownership if the vehicle meets the requirements of the U.S. General Services Administration's "Specifications for Ambulance"  </w:t>
      </w:r>
      <w:r w:rsidR="0076345D">
        <w:t>(KKK-A-1822D</w:t>
      </w:r>
      <w:r w:rsidR="004F57AB">
        <w:t xml:space="preserve"> or KKK-A-1822E</w:t>
      </w:r>
      <w:r w:rsidR="0076345D">
        <w:t>)</w:t>
      </w:r>
      <w:r>
        <w:t xml:space="preserve">. </w:t>
      </w:r>
    </w:p>
    <w:p w14:paraId="01752061" w14:textId="77777777" w:rsidR="00691F8F" w:rsidRDefault="00691F8F" w:rsidP="00A60AEE">
      <w:pPr>
        <w:widowControl w:val="0"/>
        <w:autoSpaceDE w:val="0"/>
        <w:autoSpaceDN w:val="0"/>
        <w:adjustRightInd w:val="0"/>
      </w:pPr>
    </w:p>
    <w:p w14:paraId="0567EACE" w14:textId="4AEF0B13" w:rsidR="0076345D" w:rsidRPr="00D55B37" w:rsidRDefault="00895EDE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66972">
        <w:t>16159</w:t>
      </w:r>
      <w:r w:rsidRPr="00524821">
        <w:t xml:space="preserve">, effective </w:t>
      </w:r>
      <w:r w:rsidR="00466972">
        <w:t>November 1, 2024</w:t>
      </w:r>
      <w:r w:rsidRPr="00524821">
        <w:t>)</w:t>
      </w:r>
    </w:p>
    <w:sectPr w:rsidR="0076345D" w:rsidRPr="00D55B37" w:rsidSect="00691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F8F"/>
    <w:rsid w:val="000850BC"/>
    <w:rsid w:val="000E0A18"/>
    <w:rsid w:val="00211B09"/>
    <w:rsid w:val="00284D11"/>
    <w:rsid w:val="00310032"/>
    <w:rsid w:val="00325002"/>
    <w:rsid w:val="00371E89"/>
    <w:rsid w:val="003E621F"/>
    <w:rsid w:val="00466972"/>
    <w:rsid w:val="004F57AB"/>
    <w:rsid w:val="005A0FD0"/>
    <w:rsid w:val="005C3366"/>
    <w:rsid w:val="006456F0"/>
    <w:rsid w:val="00691F8F"/>
    <w:rsid w:val="007021DC"/>
    <w:rsid w:val="00740D50"/>
    <w:rsid w:val="0076345D"/>
    <w:rsid w:val="00895EDE"/>
    <w:rsid w:val="009B4973"/>
    <w:rsid w:val="00A60AEE"/>
    <w:rsid w:val="00B34785"/>
    <w:rsid w:val="00C069C1"/>
    <w:rsid w:val="00C5647E"/>
    <w:rsid w:val="00D71E49"/>
    <w:rsid w:val="00DB1346"/>
    <w:rsid w:val="00DC49A5"/>
    <w:rsid w:val="00DD77AA"/>
    <w:rsid w:val="00F62B73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92C27F"/>
  <w15:docId w15:val="{E64E9929-E072-4A5F-A745-06691436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2024-10-07T17:23:00Z</dcterms:created>
  <dcterms:modified xsi:type="dcterms:W3CDTF">2024-11-14T19:46:00Z</dcterms:modified>
</cp:coreProperties>
</file>