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3" w:rsidRDefault="00371623" w:rsidP="00371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623" w:rsidRDefault="00371623" w:rsidP="003716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490.790  Autologous Blood and Blood Components</w:t>
      </w:r>
      <w:r>
        <w:t xml:space="preserve"> </w:t>
      </w:r>
    </w:p>
    <w:p w:rsidR="00371623" w:rsidRDefault="00371623" w:rsidP="00371623">
      <w:pPr>
        <w:widowControl w:val="0"/>
        <w:autoSpaceDE w:val="0"/>
        <w:autoSpaceDN w:val="0"/>
        <w:adjustRightInd w:val="0"/>
      </w:pPr>
    </w:p>
    <w:p w:rsidR="00371623" w:rsidRDefault="00371623" w:rsidP="00371623">
      <w:pPr>
        <w:widowControl w:val="0"/>
        <w:autoSpaceDE w:val="0"/>
        <w:autoSpaceDN w:val="0"/>
        <w:adjustRightInd w:val="0"/>
      </w:pPr>
      <w:r>
        <w:t xml:space="preserve">Blood or blood components for autologous use shall meet all requirements established under Subpart G of this Part for blood for transfusion purposes, except that a blood bank may provide blood for autologous use when the blood or blood product is positive for hepatitis B surface antigen or syphillis only upon the written, signed and dated request of the patient's physician who is licensed to practice medicine in all of its branches. </w:t>
      </w:r>
    </w:p>
    <w:sectPr w:rsidR="00371623" w:rsidSect="00371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623"/>
    <w:rsid w:val="0024312B"/>
    <w:rsid w:val="00371623"/>
    <w:rsid w:val="005C3366"/>
    <w:rsid w:val="005C53F9"/>
    <w:rsid w:val="00A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490</vt:lpstr>
    </vt:vector>
  </TitlesOfParts>
  <Company>State of Illinois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490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