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0C9" w:rsidRDefault="000F60C9" w:rsidP="000F60C9">
      <w:pPr>
        <w:widowControl w:val="0"/>
        <w:autoSpaceDE w:val="0"/>
        <w:autoSpaceDN w:val="0"/>
        <w:adjustRightInd w:val="0"/>
      </w:pPr>
      <w:bookmarkStart w:id="0" w:name="_GoBack"/>
      <w:bookmarkEnd w:id="0"/>
    </w:p>
    <w:p w:rsidR="000F60C9" w:rsidRDefault="000F60C9" w:rsidP="000F60C9">
      <w:pPr>
        <w:widowControl w:val="0"/>
        <w:autoSpaceDE w:val="0"/>
        <w:autoSpaceDN w:val="0"/>
        <w:adjustRightInd w:val="0"/>
      </w:pPr>
      <w:r>
        <w:rPr>
          <w:b/>
          <w:bCs/>
        </w:rPr>
        <w:t>Section 490.510  Facilities and Equipment</w:t>
      </w:r>
      <w:r>
        <w:t xml:space="preserve"> </w:t>
      </w:r>
    </w:p>
    <w:p w:rsidR="000F60C9" w:rsidRDefault="000F60C9" w:rsidP="000F60C9">
      <w:pPr>
        <w:widowControl w:val="0"/>
        <w:autoSpaceDE w:val="0"/>
        <w:autoSpaceDN w:val="0"/>
        <w:adjustRightInd w:val="0"/>
      </w:pPr>
    </w:p>
    <w:p w:rsidR="000F60C9" w:rsidRDefault="000F60C9" w:rsidP="000F60C9">
      <w:pPr>
        <w:widowControl w:val="0"/>
        <w:autoSpaceDE w:val="0"/>
        <w:autoSpaceDN w:val="0"/>
        <w:adjustRightInd w:val="0"/>
      </w:pPr>
      <w:r>
        <w:t xml:space="preserve">The blood bank must document that the physical facilities, equipment, and instruments are in proper operating condition for performance of the procedures and tests for which the blood bank is requesting a license (See Subpart C of this Part). </w:t>
      </w:r>
    </w:p>
    <w:sectPr w:rsidR="000F60C9" w:rsidSect="000F60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60C9"/>
    <w:rsid w:val="000F60C9"/>
    <w:rsid w:val="001B5E96"/>
    <w:rsid w:val="005C3366"/>
    <w:rsid w:val="00BE1C93"/>
    <w:rsid w:val="00E9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490</vt:lpstr>
    </vt:vector>
  </TitlesOfParts>
  <Company>State of Illinois</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