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169" w:rsidRDefault="00F53169" w:rsidP="00F53169">
      <w:pPr>
        <w:widowControl w:val="0"/>
        <w:autoSpaceDE w:val="0"/>
        <w:autoSpaceDN w:val="0"/>
        <w:adjustRightInd w:val="0"/>
      </w:pPr>
      <w:bookmarkStart w:id="0" w:name="_GoBack"/>
      <w:bookmarkEnd w:id="0"/>
    </w:p>
    <w:p w:rsidR="00F53169" w:rsidRDefault="00F53169" w:rsidP="00F53169">
      <w:pPr>
        <w:widowControl w:val="0"/>
        <w:autoSpaceDE w:val="0"/>
        <w:autoSpaceDN w:val="0"/>
        <w:adjustRightInd w:val="0"/>
      </w:pPr>
      <w:r>
        <w:rPr>
          <w:b/>
          <w:bCs/>
        </w:rPr>
        <w:t>Section 470.60  Research Use</w:t>
      </w:r>
      <w:r>
        <w:t xml:space="preserve"> </w:t>
      </w:r>
    </w:p>
    <w:p w:rsidR="00F53169" w:rsidRDefault="00F53169" w:rsidP="00F53169">
      <w:pPr>
        <w:widowControl w:val="0"/>
        <w:autoSpaceDE w:val="0"/>
        <w:autoSpaceDN w:val="0"/>
        <w:adjustRightInd w:val="0"/>
      </w:pPr>
    </w:p>
    <w:p w:rsidR="00F53169" w:rsidRDefault="00F53169" w:rsidP="00F53169">
      <w:pPr>
        <w:widowControl w:val="0"/>
        <w:autoSpaceDE w:val="0"/>
        <w:autoSpaceDN w:val="0"/>
        <w:adjustRightInd w:val="0"/>
      </w:pPr>
      <w:r>
        <w:t xml:space="preserve">Any organs, semen or other human tissue showing exposure to HIV as evidenced by two of three reactive enzyme-linked </w:t>
      </w:r>
      <w:proofErr w:type="spellStart"/>
      <w:r>
        <w:t>immunosorbent</w:t>
      </w:r>
      <w:proofErr w:type="spellEnd"/>
      <w:r>
        <w:t xml:space="preserve"> assay (ELISA) test results (according to the package insert </w:t>
      </w:r>
      <w:r w:rsidR="00EC665E">
        <w:t xml:space="preserve">– </w:t>
      </w:r>
      <w:r>
        <w:t xml:space="preserve">product circular) on a blood sample from the donor or any other identified causative agent of AIDS or originating from a patient diagnosed with AIDS or ARC as defined in 77 Ill. Adm. Code 693.20, shall be disposed of in accordance with the provisions of Section 470.70 of this Part, unless a research facility licensed by the State requests, in writing, the use of such organs, semen, or other human tissue for AIDS research.  Any such semen or human tissue shall be disposed of in accordance with Section 470.70 when no longer being used for research purposes. </w:t>
      </w:r>
    </w:p>
    <w:p w:rsidR="00434E9A" w:rsidRDefault="00434E9A" w:rsidP="00F53169">
      <w:pPr>
        <w:widowControl w:val="0"/>
        <w:autoSpaceDE w:val="0"/>
        <w:autoSpaceDN w:val="0"/>
        <w:adjustRightInd w:val="0"/>
      </w:pPr>
    </w:p>
    <w:p w:rsidR="00F53169" w:rsidRDefault="00F53169" w:rsidP="00F53169">
      <w:pPr>
        <w:widowControl w:val="0"/>
        <w:autoSpaceDE w:val="0"/>
        <w:autoSpaceDN w:val="0"/>
        <w:adjustRightInd w:val="0"/>
        <w:ind w:left="1440" w:hanging="720"/>
      </w:pPr>
      <w:r>
        <w:t>a)</w:t>
      </w:r>
      <w:r>
        <w:tab/>
        <w:t>A research facility, for the purposes of this Section, shall mean any clinical laboratory licensed under the Clinical Laboratory Act</w:t>
      </w:r>
      <w:r w:rsidR="00EC665E">
        <w:t xml:space="preserve"> (Ill. Rev. Stat. 1987, </w:t>
      </w:r>
      <w:proofErr w:type="spellStart"/>
      <w:r w:rsidR="00EC665E">
        <w:t>ch</w:t>
      </w:r>
      <w:proofErr w:type="spellEnd"/>
      <w:r w:rsidR="00EC665E">
        <w:t>. 111½</w:t>
      </w:r>
      <w:r>
        <w:t>, par. 621 et seq.), any blood bank licensed under the Illinois Blood Bank Act</w:t>
      </w:r>
      <w:r w:rsidR="00EC665E">
        <w:t xml:space="preserve"> (Ill. Rev. Stat. 1987, </w:t>
      </w:r>
      <w:proofErr w:type="spellStart"/>
      <w:r w:rsidR="00EC665E">
        <w:t>ch</w:t>
      </w:r>
      <w:proofErr w:type="spellEnd"/>
      <w:r w:rsidR="00EC665E">
        <w:t>. 111½</w:t>
      </w:r>
      <w:r>
        <w:t>, par. 601-101 et seq.) or any hospital licensed under the Hospital Licensing Act</w:t>
      </w:r>
      <w:r w:rsidR="00EC665E">
        <w:t xml:space="preserve"> (Ill. Rev. Stat. 1987, </w:t>
      </w:r>
      <w:proofErr w:type="spellStart"/>
      <w:r w:rsidR="00EC665E">
        <w:t>ch</w:t>
      </w:r>
      <w:proofErr w:type="spellEnd"/>
      <w:r w:rsidR="00EC665E">
        <w:t>. 111½</w:t>
      </w:r>
      <w:r>
        <w:t xml:space="preserve">, par. 142 et seq.). </w:t>
      </w:r>
    </w:p>
    <w:p w:rsidR="00434E9A" w:rsidRDefault="00434E9A" w:rsidP="00F53169">
      <w:pPr>
        <w:widowControl w:val="0"/>
        <w:autoSpaceDE w:val="0"/>
        <w:autoSpaceDN w:val="0"/>
        <w:adjustRightInd w:val="0"/>
        <w:ind w:left="1440" w:hanging="720"/>
      </w:pPr>
    </w:p>
    <w:p w:rsidR="00F53169" w:rsidRDefault="00F53169" w:rsidP="00F53169">
      <w:pPr>
        <w:widowControl w:val="0"/>
        <w:autoSpaceDE w:val="0"/>
        <w:autoSpaceDN w:val="0"/>
        <w:adjustRightInd w:val="0"/>
        <w:ind w:left="1440" w:hanging="720"/>
      </w:pPr>
      <w:r>
        <w:t>b)</w:t>
      </w:r>
      <w:r>
        <w:tab/>
        <w:t xml:space="preserve">Any person delivering such organs, semen or other human tissue to research facilities pursuant to such a request shall file a report with the Department which shall include at least the following information: </w:t>
      </w:r>
    </w:p>
    <w:p w:rsidR="00434E9A" w:rsidRDefault="00434E9A" w:rsidP="00F53169">
      <w:pPr>
        <w:widowControl w:val="0"/>
        <w:autoSpaceDE w:val="0"/>
        <w:autoSpaceDN w:val="0"/>
        <w:adjustRightInd w:val="0"/>
        <w:ind w:left="2160" w:hanging="720"/>
      </w:pPr>
    </w:p>
    <w:p w:rsidR="00F53169" w:rsidRDefault="00F53169" w:rsidP="00F53169">
      <w:pPr>
        <w:widowControl w:val="0"/>
        <w:autoSpaceDE w:val="0"/>
        <w:autoSpaceDN w:val="0"/>
        <w:adjustRightInd w:val="0"/>
        <w:ind w:left="2160" w:hanging="720"/>
      </w:pPr>
      <w:r>
        <w:t>1)</w:t>
      </w:r>
      <w:r>
        <w:tab/>
        <w:t xml:space="preserve">A copy of the request for semen or other human tissue; </w:t>
      </w:r>
    </w:p>
    <w:p w:rsidR="00434E9A" w:rsidRDefault="00434E9A" w:rsidP="00F53169">
      <w:pPr>
        <w:widowControl w:val="0"/>
        <w:autoSpaceDE w:val="0"/>
        <w:autoSpaceDN w:val="0"/>
        <w:adjustRightInd w:val="0"/>
        <w:ind w:left="2160" w:hanging="720"/>
      </w:pPr>
    </w:p>
    <w:p w:rsidR="00F53169" w:rsidRDefault="00F53169" w:rsidP="00F53169">
      <w:pPr>
        <w:widowControl w:val="0"/>
        <w:autoSpaceDE w:val="0"/>
        <w:autoSpaceDN w:val="0"/>
        <w:adjustRightInd w:val="0"/>
        <w:ind w:left="2160" w:hanging="720"/>
      </w:pPr>
      <w:r>
        <w:t>2)</w:t>
      </w:r>
      <w:r>
        <w:tab/>
        <w:t xml:space="preserve">The quantity of semen or other human tissue delivered; </w:t>
      </w:r>
    </w:p>
    <w:p w:rsidR="00434E9A" w:rsidRDefault="00434E9A" w:rsidP="00F53169">
      <w:pPr>
        <w:widowControl w:val="0"/>
        <w:autoSpaceDE w:val="0"/>
        <w:autoSpaceDN w:val="0"/>
        <w:adjustRightInd w:val="0"/>
        <w:ind w:left="2160" w:hanging="720"/>
      </w:pPr>
    </w:p>
    <w:p w:rsidR="00F53169" w:rsidRDefault="00F53169" w:rsidP="00F53169">
      <w:pPr>
        <w:widowControl w:val="0"/>
        <w:autoSpaceDE w:val="0"/>
        <w:autoSpaceDN w:val="0"/>
        <w:adjustRightInd w:val="0"/>
        <w:ind w:left="2160" w:hanging="720"/>
      </w:pPr>
      <w:r>
        <w:t>3)</w:t>
      </w:r>
      <w:r>
        <w:tab/>
        <w:t xml:space="preserve">The name and location of the research facility to which the semen or other human tissue was delivered; and </w:t>
      </w:r>
    </w:p>
    <w:p w:rsidR="00434E9A" w:rsidRDefault="00434E9A" w:rsidP="00F53169">
      <w:pPr>
        <w:widowControl w:val="0"/>
        <w:autoSpaceDE w:val="0"/>
        <w:autoSpaceDN w:val="0"/>
        <w:adjustRightInd w:val="0"/>
        <w:ind w:left="2160" w:hanging="720"/>
      </w:pPr>
    </w:p>
    <w:p w:rsidR="00F53169" w:rsidRDefault="00F53169" w:rsidP="00F53169">
      <w:pPr>
        <w:widowControl w:val="0"/>
        <w:autoSpaceDE w:val="0"/>
        <w:autoSpaceDN w:val="0"/>
        <w:adjustRightInd w:val="0"/>
        <w:ind w:left="2160" w:hanging="720"/>
      </w:pPr>
      <w:r>
        <w:t>4)</w:t>
      </w:r>
      <w:r>
        <w:tab/>
        <w:t xml:space="preserve">The date and time of delivery. </w:t>
      </w:r>
    </w:p>
    <w:sectPr w:rsidR="00F53169" w:rsidSect="00F531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3169"/>
    <w:rsid w:val="0007451A"/>
    <w:rsid w:val="00434E9A"/>
    <w:rsid w:val="005C3366"/>
    <w:rsid w:val="00891B10"/>
    <w:rsid w:val="00EC665E"/>
    <w:rsid w:val="00F53169"/>
    <w:rsid w:val="00FF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C665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C665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65E"/>
    <w:pPr>
      <w:keepNext/>
      <w:spacing w:before="240" w:after="60"/>
      <w:outlineLvl w:val="2"/>
    </w:pPr>
    <w:rPr>
      <w:rFonts w:ascii="Arial" w:hAnsi="Arial" w:cs="Arial"/>
      <w:b/>
      <w:bCs/>
      <w:sz w:val="26"/>
      <w:szCs w:val="26"/>
    </w:rPr>
  </w:style>
  <w:style w:type="paragraph" w:styleId="Heading4">
    <w:name w:val="heading 4"/>
    <w:basedOn w:val="Normal"/>
    <w:next w:val="Normal"/>
    <w:qFormat/>
    <w:rsid w:val="00EC665E"/>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C665E"/>
    <w:pPr>
      <w:ind w:left="720" w:hanging="360"/>
    </w:pPr>
  </w:style>
  <w:style w:type="paragraph" w:styleId="BodyText">
    <w:name w:val="Body Text"/>
    <w:basedOn w:val="Normal"/>
    <w:rsid w:val="00EC665E"/>
    <w:pPr>
      <w:spacing w:after="120"/>
    </w:pPr>
  </w:style>
  <w:style w:type="paragraph" w:styleId="BodyTextIndent">
    <w:name w:val="Body Text Indent"/>
    <w:basedOn w:val="Normal"/>
    <w:rsid w:val="00EC665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C665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C665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65E"/>
    <w:pPr>
      <w:keepNext/>
      <w:spacing w:before="240" w:after="60"/>
      <w:outlineLvl w:val="2"/>
    </w:pPr>
    <w:rPr>
      <w:rFonts w:ascii="Arial" w:hAnsi="Arial" w:cs="Arial"/>
      <w:b/>
      <w:bCs/>
      <w:sz w:val="26"/>
      <w:szCs w:val="26"/>
    </w:rPr>
  </w:style>
  <w:style w:type="paragraph" w:styleId="Heading4">
    <w:name w:val="heading 4"/>
    <w:basedOn w:val="Normal"/>
    <w:next w:val="Normal"/>
    <w:qFormat/>
    <w:rsid w:val="00EC665E"/>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C665E"/>
    <w:pPr>
      <w:ind w:left="720" w:hanging="360"/>
    </w:pPr>
  </w:style>
  <w:style w:type="paragraph" w:styleId="BodyText">
    <w:name w:val="Body Text"/>
    <w:basedOn w:val="Normal"/>
    <w:rsid w:val="00EC665E"/>
    <w:pPr>
      <w:spacing w:after="120"/>
    </w:pPr>
  </w:style>
  <w:style w:type="paragraph" w:styleId="BodyTextIndent">
    <w:name w:val="Body Text Indent"/>
    <w:basedOn w:val="Normal"/>
    <w:rsid w:val="00EC665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