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36" w:rsidRDefault="00FD1536" w:rsidP="00FD1536">
      <w:pPr>
        <w:widowControl w:val="0"/>
        <w:autoSpaceDE w:val="0"/>
        <w:autoSpaceDN w:val="0"/>
        <w:adjustRightInd w:val="0"/>
      </w:pPr>
    </w:p>
    <w:p w:rsidR="00FD1536" w:rsidRDefault="00FD1536" w:rsidP="00FD1536">
      <w:pPr>
        <w:widowControl w:val="0"/>
        <w:autoSpaceDE w:val="0"/>
        <w:autoSpaceDN w:val="0"/>
        <w:adjustRightInd w:val="0"/>
      </w:pPr>
      <w:r>
        <w:t xml:space="preserve">AUTHORITY:  Implementing and authorized by the Illinois Clinical Laboratory </w:t>
      </w:r>
      <w:r w:rsidR="002670BF">
        <w:t xml:space="preserve">and Blood Bank </w:t>
      </w:r>
      <w:r>
        <w:t xml:space="preserve">Act </w:t>
      </w:r>
      <w:r w:rsidR="002670BF">
        <w:t xml:space="preserve">[210 </w:t>
      </w:r>
      <w:proofErr w:type="spellStart"/>
      <w:r w:rsidR="002670BF">
        <w:t>ILCS</w:t>
      </w:r>
      <w:proofErr w:type="spellEnd"/>
      <w:r w:rsidR="002670BF">
        <w:t xml:space="preserve"> 25]</w:t>
      </w:r>
      <w:bookmarkStart w:id="0" w:name="_GoBack"/>
      <w:bookmarkEnd w:id="0"/>
      <w:r>
        <w:t xml:space="preserve">. </w:t>
      </w:r>
    </w:p>
    <w:sectPr w:rsidR="00FD1536" w:rsidSect="00FD1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536"/>
    <w:rsid w:val="001D6FE9"/>
    <w:rsid w:val="002670BF"/>
    <w:rsid w:val="005C3366"/>
    <w:rsid w:val="006E6F8B"/>
    <w:rsid w:val="008B6989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D7588B-E7BB-49FB-A82B-763EDA49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Clinical Laboratory Act (Ill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Clinical Laboratory Act (Ill</dc:title>
  <dc:subject/>
  <dc:creator>Illinois General Assembly</dc:creator>
  <cp:keywords/>
  <dc:description/>
  <cp:lastModifiedBy>Shipley, Melissa A.</cp:lastModifiedBy>
  <cp:revision>4</cp:revision>
  <dcterms:created xsi:type="dcterms:W3CDTF">2012-06-22T00:00:00Z</dcterms:created>
  <dcterms:modified xsi:type="dcterms:W3CDTF">2019-09-25T16:10:00Z</dcterms:modified>
</cp:coreProperties>
</file>