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AC" w:rsidRPr="00E17CAC" w:rsidRDefault="00E17CAC" w:rsidP="00E17CAC">
      <w:pPr>
        <w:rPr>
          <w:rFonts w:ascii="Times New Roman" w:hAnsi="Times New Roman" w:cs="Times New Roman"/>
          <w:bCs/>
        </w:rPr>
      </w:pPr>
    </w:p>
    <w:p w:rsidR="00E17CAC" w:rsidRPr="00CA15C1" w:rsidRDefault="00E17CAC" w:rsidP="00E17CAC">
      <w:pPr>
        <w:rPr>
          <w:rFonts w:ascii="Times New Roman" w:hAnsi="Times New Roman" w:cs="Times New Roman"/>
          <w:b/>
          <w:bCs/>
        </w:rPr>
      </w:pPr>
      <w:r w:rsidRPr="00CA15C1">
        <w:rPr>
          <w:rFonts w:ascii="Times New Roman" w:hAnsi="Times New Roman" w:cs="Times New Roman"/>
          <w:b/>
          <w:bCs/>
        </w:rPr>
        <w:t>Section 425.2</w:t>
      </w:r>
      <w:r>
        <w:rPr>
          <w:rFonts w:ascii="Times New Roman" w:hAnsi="Times New Roman" w:cs="Times New Roman"/>
          <w:b/>
          <w:bCs/>
        </w:rPr>
        <w:t>40</w:t>
      </w:r>
      <w:r w:rsidRPr="00CA15C1">
        <w:rPr>
          <w:rFonts w:ascii="Times New Roman" w:hAnsi="Times New Roman" w:cs="Times New Roman"/>
          <w:b/>
          <w:bCs/>
        </w:rPr>
        <w:t xml:space="preserve">  </w:t>
      </w:r>
      <w:r w:rsidRPr="00553A18">
        <w:rPr>
          <w:rFonts w:ascii="Times New Roman" w:hAnsi="Times New Roman" w:cs="Times New Roman"/>
          <w:b/>
        </w:rPr>
        <w:t>Grant Funds Recovery</w:t>
      </w:r>
    </w:p>
    <w:p w:rsidR="00E17CAC" w:rsidRPr="00CA15C1" w:rsidRDefault="00E17CAC" w:rsidP="00E17CAC">
      <w:pPr>
        <w:rPr>
          <w:rFonts w:ascii="Times New Roman" w:hAnsi="Times New Roman" w:cs="Times New Roman"/>
        </w:rPr>
      </w:pPr>
    </w:p>
    <w:p w:rsidR="00E17CAC" w:rsidRPr="00796046" w:rsidRDefault="00E17CAC" w:rsidP="00E17CAC">
      <w:pPr>
        <w:rPr>
          <w:rFonts w:ascii="Times New Roman" w:hAnsi="Times New Roman" w:cs="Times New Roman"/>
        </w:rPr>
      </w:pPr>
      <w:r w:rsidRPr="00CA15C1">
        <w:rPr>
          <w:rFonts w:ascii="Times New Roman" w:hAnsi="Times New Roman" w:cs="Times New Roman"/>
        </w:rPr>
        <w:t>Grants made under this Part are subject to the provisions of the Illinois Grant Funds Recovery Act.  If a provision of this Part conflicts with a provision of the Illinois Grant Funds Recovery Act, then the provision of the Illinois Grant Funds Recovery Act controls.</w:t>
      </w:r>
      <w:bookmarkStart w:id="0" w:name="_GoBack"/>
      <w:bookmarkEnd w:id="0"/>
    </w:p>
    <w:sectPr w:rsidR="00E17CAC" w:rsidRPr="007960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31" w:rsidRDefault="00731131">
      <w:r>
        <w:separator/>
      </w:r>
    </w:p>
  </w:endnote>
  <w:endnote w:type="continuationSeparator" w:id="0">
    <w:p w:rsidR="00731131" w:rsidRDefault="0073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31" w:rsidRDefault="00731131">
      <w:r>
        <w:separator/>
      </w:r>
    </w:p>
  </w:footnote>
  <w:footnote w:type="continuationSeparator" w:id="0">
    <w:p w:rsidR="00731131" w:rsidRDefault="0073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131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CA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9C812-98BB-4986-BE0B-E3FD0C0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AC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258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2022-01-18T21:31:00Z</dcterms:created>
  <dcterms:modified xsi:type="dcterms:W3CDTF">2022-01-18T22:18:00Z</dcterms:modified>
</cp:coreProperties>
</file>