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7D" w:rsidRDefault="00FA577D" w:rsidP="00FA5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77D" w:rsidRDefault="00FA577D" w:rsidP="00FA57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396.40  Permits</w:t>
      </w:r>
      <w:r>
        <w:t xml:space="preserve"> </w:t>
      </w:r>
    </w:p>
    <w:p w:rsidR="00FA577D" w:rsidRDefault="00FA577D" w:rsidP="00FA577D">
      <w:pPr>
        <w:widowControl w:val="0"/>
        <w:autoSpaceDE w:val="0"/>
        <w:autoSpaceDN w:val="0"/>
        <w:adjustRightInd w:val="0"/>
      </w:pPr>
    </w:p>
    <w:p w:rsidR="00FA577D" w:rsidRDefault="00FA577D" w:rsidP="00FA577D">
      <w:pPr>
        <w:widowControl w:val="0"/>
        <w:autoSpaceDE w:val="0"/>
        <w:autoSpaceDN w:val="0"/>
        <w:adjustRightInd w:val="0"/>
      </w:pPr>
      <w:r>
        <w:t xml:space="preserve">Applications will be reviewed and permits granted or denied in accordance with the criteria of this Part. </w:t>
      </w:r>
    </w:p>
    <w:p w:rsidR="00CD33AD" w:rsidRDefault="00CD33AD" w:rsidP="00FA577D">
      <w:pPr>
        <w:widowControl w:val="0"/>
        <w:autoSpaceDE w:val="0"/>
        <w:autoSpaceDN w:val="0"/>
        <w:adjustRightInd w:val="0"/>
      </w:pPr>
    </w:p>
    <w:p w:rsidR="00FA577D" w:rsidRDefault="00FA577D" w:rsidP="00FA57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Permits shall be issued for a specific number of living units and </w:t>
      </w:r>
    </w:p>
    <w:p w:rsidR="00CD33AD" w:rsidRDefault="00CD33AD" w:rsidP="00FA577D">
      <w:pPr>
        <w:widowControl w:val="0"/>
        <w:autoSpaceDE w:val="0"/>
        <w:autoSpaceDN w:val="0"/>
        <w:adjustRightInd w:val="0"/>
        <w:ind w:left="1440" w:hanging="720"/>
      </w:pPr>
    </w:p>
    <w:p w:rsidR="00FA577D" w:rsidRDefault="00FA577D" w:rsidP="00FA57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Permits shall be granted to specific grantees and are not transferable. </w:t>
      </w:r>
    </w:p>
    <w:sectPr w:rsidR="00FA577D" w:rsidSect="00FA5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77D"/>
    <w:rsid w:val="005C3366"/>
    <w:rsid w:val="00884C30"/>
    <w:rsid w:val="00CD33AD"/>
    <w:rsid w:val="00D75F27"/>
    <w:rsid w:val="00DB7249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