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89" w:rsidRDefault="00396289" w:rsidP="003962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6289" w:rsidRDefault="00396289" w:rsidP="003962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390.2710</w:t>
      </w:r>
      <w:r w:rsidR="005F79EB">
        <w:rPr>
          <w:b/>
          <w:bCs/>
        </w:rPr>
        <w:t xml:space="preserve">  </w:t>
      </w:r>
      <w:r>
        <w:rPr>
          <w:b/>
          <w:bCs/>
        </w:rPr>
        <w:t>Structural</w:t>
      </w:r>
      <w:r>
        <w:t xml:space="preserve"> </w:t>
      </w:r>
    </w:p>
    <w:p w:rsidR="00396289" w:rsidRDefault="00396289" w:rsidP="00396289">
      <w:pPr>
        <w:widowControl w:val="0"/>
        <w:autoSpaceDE w:val="0"/>
        <w:autoSpaceDN w:val="0"/>
        <w:adjustRightInd w:val="0"/>
      </w:pPr>
    </w:p>
    <w:p w:rsidR="00396289" w:rsidRDefault="00396289" w:rsidP="0039628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General Structural Requirements </w:t>
      </w:r>
    </w:p>
    <w:p w:rsidR="00C75EBB" w:rsidRDefault="00C75EBB" w:rsidP="00396289">
      <w:pPr>
        <w:widowControl w:val="0"/>
        <w:autoSpaceDE w:val="0"/>
        <w:autoSpaceDN w:val="0"/>
        <w:adjustRightInd w:val="0"/>
        <w:ind w:left="2160" w:hanging="720"/>
      </w:pPr>
    </w:p>
    <w:p w:rsidR="00396289" w:rsidRDefault="00396289" w:rsidP="0039628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buildings and all parts thereof shall be</w:t>
      </w:r>
      <w:r w:rsidR="005F79EB">
        <w:t xml:space="preserve"> </w:t>
      </w:r>
      <w:r>
        <w:t>of sufficient strength to support all dead,</w:t>
      </w:r>
      <w:r w:rsidR="005F79EB">
        <w:t xml:space="preserve"> </w:t>
      </w:r>
      <w:r>
        <w:t>live, and lateral loads without exceeding</w:t>
      </w:r>
      <w:r w:rsidR="005F79EB">
        <w:t xml:space="preserve"> </w:t>
      </w:r>
      <w:r>
        <w:t>the working stresses permitted for the</w:t>
      </w:r>
      <w:r w:rsidR="005F79EB">
        <w:t xml:space="preserve"> </w:t>
      </w:r>
      <w:r>
        <w:t>materials of their construction in generally</w:t>
      </w:r>
      <w:r w:rsidR="005F79EB">
        <w:t xml:space="preserve"> </w:t>
      </w:r>
      <w:r>
        <w:t>accepted good engineering practice.</w:t>
      </w:r>
      <w:r w:rsidR="005F79EB">
        <w:t xml:space="preserve"> </w:t>
      </w:r>
      <w:r>
        <w:t xml:space="preserve">(B) </w:t>
      </w:r>
    </w:p>
    <w:p w:rsidR="00C75EBB" w:rsidRDefault="00C75EBB" w:rsidP="00396289">
      <w:pPr>
        <w:widowControl w:val="0"/>
        <w:autoSpaceDE w:val="0"/>
        <w:autoSpaceDN w:val="0"/>
        <w:adjustRightInd w:val="0"/>
        <w:ind w:left="2160" w:hanging="720"/>
      </w:pPr>
    </w:p>
    <w:p w:rsidR="00396289" w:rsidRDefault="00396289" w:rsidP="0039628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Special provision shall be made for loads</w:t>
      </w:r>
      <w:r w:rsidR="005F79EB">
        <w:t xml:space="preserve"> </w:t>
      </w:r>
      <w:r>
        <w:t>which have a greater load than the specified</w:t>
      </w:r>
      <w:r w:rsidR="005F79EB">
        <w:t xml:space="preserve"> </w:t>
      </w:r>
      <w:r>
        <w:t>minimum live load, including partitions</w:t>
      </w:r>
      <w:r w:rsidR="005F79EB">
        <w:t xml:space="preserve"> </w:t>
      </w:r>
      <w:r>
        <w:t>which are subject to change of location.</w:t>
      </w:r>
      <w:r w:rsidR="005F79EB">
        <w:t xml:space="preserve"> </w:t>
      </w:r>
      <w:r>
        <w:t xml:space="preserve">(B) </w:t>
      </w:r>
    </w:p>
    <w:p w:rsidR="00C75EBB" w:rsidRDefault="00C75EBB" w:rsidP="00396289">
      <w:pPr>
        <w:widowControl w:val="0"/>
        <w:autoSpaceDE w:val="0"/>
        <w:autoSpaceDN w:val="0"/>
        <w:adjustRightInd w:val="0"/>
        <w:ind w:left="1440" w:hanging="720"/>
      </w:pPr>
    </w:p>
    <w:p w:rsidR="00396289" w:rsidRDefault="00396289" w:rsidP="0039628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Construction shall be in accordance with the</w:t>
      </w:r>
      <w:r w:rsidR="005F79EB">
        <w:t xml:space="preserve"> </w:t>
      </w:r>
      <w:r>
        <w:t>requirements of National Fire Protection</w:t>
      </w:r>
      <w:r w:rsidR="005F79EB">
        <w:t xml:space="preserve"> </w:t>
      </w:r>
      <w:r>
        <w:t>Association Standard 101, Life Safety Code,</w:t>
      </w:r>
      <w:r w:rsidR="005F79EB">
        <w:t xml:space="preserve"> </w:t>
      </w:r>
      <w:r>
        <w:t>and the minimum requirements contained</w:t>
      </w:r>
      <w:r w:rsidR="005F79EB">
        <w:t xml:space="preserve"> </w:t>
      </w:r>
      <w:r>
        <w:t>herein.</w:t>
      </w:r>
      <w:r w:rsidR="005F79EB">
        <w:t xml:space="preserve"> </w:t>
      </w:r>
      <w:r>
        <w:t xml:space="preserve">(A, B) </w:t>
      </w:r>
    </w:p>
    <w:p w:rsidR="00C75EBB" w:rsidRDefault="00C75EBB" w:rsidP="00396289">
      <w:pPr>
        <w:widowControl w:val="0"/>
        <w:autoSpaceDE w:val="0"/>
        <w:autoSpaceDN w:val="0"/>
        <w:adjustRightInd w:val="0"/>
        <w:ind w:left="2160" w:hanging="720"/>
      </w:pPr>
    </w:p>
    <w:p w:rsidR="00396289" w:rsidRDefault="00396289" w:rsidP="0039628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Foundations shall rest on natural solid</w:t>
      </w:r>
      <w:r w:rsidR="005F79EB">
        <w:t xml:space="preserve"> </w:t>
      </w:r>
      <w:r>
        <w:t>ground and shall be carried to a depth of</w:t>
      </w:r>
      <w:r w:rsidR="005F79EB">
        <w:t xml:space="preserve"> </w:t>
      </w:r>
      <w:r>
        <w:t>not less than one foot below the</w:t>
      </w:r>
      <w:r w:rsidR="005F79EB">
        <w:t xml:space="preserve"> </w:t>
      </w:r>
      <w:r>
        <w:t>estimated frost line or shall rest on</w:t>
      </w:r>
      <w:r w:rsidR="005F79EB">
        <w:t xml:space="preserve"> </w:t>
      </w:r>
      <w:r>
        <w:t>leveled rock or load-bearing piles or</w:t>
      </w:r>
      <w:r w:rsidR="005F79EB">
        <w:t xml:space="preserve"> </w:t>
      </w:r>
      <w:r>
        <w:t>caissons when solid ground is not</w:t>
      </w:r>
      <w:r w:rsidR="005F79EB">
        <w:t xml:space="preserve"> </w:t>
      </w:r>
      <w:r>
        <w:t>encountered.</w:t>
      </w:r>
      <w:r w:rsidR="005F79EB">
        <w:t xml:space="preserve"> </w:t>
      </w:r>
      <w:r>
        <w:t>Footings, piers,</w:t>
      </w:r>
      <w:r w:rsidR="005F79EB">
        <w:t xml:space="preserve"> </w:t>
      </w:r>
      <w:r>
        <w:t>and foundation walls shall be adequately</w:t>
      </w:r>
      <w:r w:rsidR="005F79EB">
        <w:t xml:space="preserve"> </w:t>
      </w:r>
      <w:r>
        <w:t>protected against deterioration from the</w:t>
      </w:r>
      <w:r w:rsidR="005F79EB">
        <w:t xml:space="preserve"> </w:t>
      </w:r>
      <w:r>
        <w:t>action of ground water.</w:t>
      </w:r>
      <w:r w:rsidR="005F79EB">
        <w:t xml:space="preserve"> </w:t>
      </w:r>
      <w:r>
        <w:t>It is recommended</w:t>
      </w:r>
      <w:r w:rsidR="005F79EB">
        <w:t xml:space="preserve"> </w:t>
      </w:r>
      <w:r>
        <w:t>that soil test borings be taken to establish</w:t>
      </w:r>
      <w:r w:rsidR="005F79EB">
        <w:t xml:space="preserve"> </w:t>
      </w:r>
      <w:r>
        <w:t>proper soil-bearing values for the soil at</w:t>
      </w:r>
      <w:r w:rsidR="005F79EB">
        <w:t xml:space="preserve"> </w:t>
      </w:r>
      <w:r>
        <w:t xml:space="preserve">the building site. </w:t>
      </w:r>
    </w:p>
    <w:p w:rsidR="00C75EBB" w:rsidRDefault="00C75EBB" w:rsidP="00396289">
      <w:pPr>
        <w:widowControl w:val="0"/>
        <w:autoSpaceDE w:val="0"/>
        <w:autoSpaceDN w:val="0"/>
        <w:adjustRightInd w:val="0"/>
        <w:ind w:left="2160" w:hanging="720"/>
      </w:pPr>
    </w:p>
    <w:p w:rsidR="00396289" w:rsidRDefault="00396289" w:rsidP="0039628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Assumed live loads shall be in accordance</w:t>
      </w:r>
      <w:r w:rsidR="005F79EB">
        <w:t xml:space="preserve"> </w:t>
      </w:r>
      <w:r>
        <w:t>with the International Conference Building</w:t>
      </w:r>
      <w:r w:rsidR="005F79EB">
        <w:t xml:space="preserve"> </w:t>
      </w:r>
      <w:r>
        <w:t xml:space="preserve">Officials Uniform Building Code. </w:t>
      </w:r>
    </w:p>
    <w:p w:rsidR="00C75EBB" w:rsidRDefault="00C75EBB" w:rsidP="00396289">
      <w:pPr>
        <w:widowControl w:val="0"/>
        <w:autoSpaceDE w:val="0"/>
        <w:autoSpaceDN w:val="0"/>
        <w:adjustRightInd w:val="0"/>
        <w:ind w:left="2160" w:hanging="720"/>
      </w:pPr>
    </w:p>
    <w:p w:rsidR="00396289" w:rsidRDefault="00396289" w:rsidP="0039628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 fire resistance rating of the structural</w:t>
      </w:r>
      <w:r w:rsidR="005F79EB">
        <w:t xml:space="preserve"> </w:t>
      </w:r>
      <w:r>
        <w:t>members shall be as established by National</w:t>
      </w:r>
      <w:r w:rsidR="005F79EB">
        <w:t xml:space="preserve"> </w:t>
      </w:r>
      <w:r>
        <w:t>Fire Protection Association Standard 220</w:t>
      </w:r>
      <w:r w:rsidR="005F79EB">
        <w:t xml:space="preserve"> </w:t>
      </w:r>
      <w:r>
        <w:t xml:space="preserve">(Standard Types of Building Construction). </w:t>
      </w:r>
    </w:p>
    <w:p w:rsidR="00C75EBB" w:rsidRDefault="00C75EBB" w:rsidP="00396289">
      <w:pPr>
        <w:widowControl w:val="0"/>
        <w:autoSpaceDE w:val="0"/>
        <w:autoSpaceDN w:val="0"/>
        <w:adjustRightInd w:val="0"/>
        <w:ind w:left="1440" w:hanging="720"/>
      </w:pPr>
    </w:p>
    <w:p w:rsidR="00396289" w:rsidRDefault="00396289" w:rsidP="0039628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Provisions for Natural Disasters</w:t>
      </w:r>
      <w:r w:rsidR="005F79EB">
        <w:t xml:space="preserve"> </w:t>
      </w:r>
      <w:r>
        <w:t xml:space="preserve">(B) </w:t>
      </w:r>
    </w:p>
    <w:p w:rsidR="00C75EBB" w:rsidRDefault="00C75EBB" w:rsidP="00396289">
      <w:pPr>
        <w:widowControl w:val="0"/>
        <w:autoSpaceDE w:val="0"/>
        <w:autoSpaceDN w:val="0"/>
        <w:adjustRightInd w:val="0"/>
        <w:ind w:left="2160" w:hanging="720"/>
      </w:pPr>
    </w:p>
    <w:p w:rsidR="00396289" w:rsidRDefault="00396289" w:rsidP="0039628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Earthquakes:</w:t>
      </w:r>
      <w:r w:rsidR="005F79EB">
        <w:t xml:space="preserve"> </w:t>
      </w:r>
      <w:r>
        <w:t>In regions where local</w:t>
      </w:r>
      <w:r w:rsidR="005F79EB">
        <w:t xml:space="preserve"> </w:t>
      </w:r>
      <w:r>
        <w:t>experience shows that earthquakes have</w:t>
      </w:r>
      <w:r w:rsidR="005F79EB">
        <w:t xml:space="preserve"> </w:t>
      </w:r>
      <w:r>
        <w:t>caused loss of life or extensive property</w:t>
      </w:r>
      <w:r w:rsidR="005F79EB">
        <w:t xml:space="preserve"> </w:t>
      </w:r>
      <w:r>
        <w:t>damage, buildings and structures shall be</w:t>
      </w:r>
      <w:r w:rsidR="005F79EB">
        <w:t xml:space="preserve"> </w:t>
      </w:r>
      <w:r>
        <w:t>designed to withstand the force assumptions</w:t>
      </w:r>
      <w:r w:rsidR="005F79EB">
        <w:t xml:space="preserve"> </w:t>
      </w:r>
      <w:r>
        <w:t>specified in the International Conference</w:t>
      </w:r>
      <w:r w:rsidR="005F79EB">
        <w:t xml:space="preserve"> </w:t>
      </w:r>
      <w:r>
        <w:t>Building Officials Uniform Building Code.</w:t>
      </w:r>
      <w:r w:rsidR="005F79EB">
        <w:t xml:space="preserve"> </w:t>
      </w:r>
      <w:r>
        <w:t xml:space="preserve">(B) </w:t>
      </w:r>
    </w:p>
    <w:p w:rsidR="00C75EBB" w:rsidRDefault="00C75EBB" w:rsidP="00396289">
      <w:pPr>
        <w:widowControl w:val="0"/>
        <w:autoSpaceDE w:val="0"/>
        <w:autoSpaceDN w:val="0"/>
        <w:adjustRightInd w:val="0"/>
        <w:ind w:left="2160" w:hanging="720"/>
      </w:pPr>
    </w:p>
    <w:p w:rsidR="00396289" w:rsidRDefault="00396289" w:rsidP="0039628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Tornadoes and Floods:</w:t>
      </w:r>
      <w:r w:rsidR="005F79EB">
        <w:t xml:space="preserve"> </w:t>
      </w:r>
      <w:r>
        <w:t>Special provisions</w:t>
      </w:r>
      <w:r w:rsidR="005F79EB">
        <w:t xml:space="preserve"> </w:t>
      </w:r>
      <w:r>
        <w:t>shall be made in the design of buildings,</w:t>
      </w:r>
      <w:r w:rsidR="005F79EB">
        <w:t xml:space="preserve"> </w:t>
      </w:r>
      <w:r>
        <w:t>including structural design, in regions</w:t>
      </w:r>
      <w:r w:rsidR="005F79EB">
        <w:t xml:space="preserve"> </w:t>
      </w:r>
      <w:r>
        <w:t>where local experience shows loss of life or</w:t>
      </w:r>
      <w:r w:rsidR="005F79EB">
        <w:t xml:space="preserve"> </w:t>
      </w:r>
      <w:r>
        <w:t>damage to buildings resulting from</w:t>
      </w:r>
      <w:r w:rsidR="005F79EB">
        <w:t xml:space="preserve"> </w:t>
      </w:r>
      <w:r>
        <w:t>hurricanes, tornadoes, or floods.</w:t>
      </w:r>
      <w:r w:rsidR="005F79EB">
        <w:t xml:space="preserve"> </w:t>
      </w:r>
      <w:r>
        <w:t xml:space="preserve">(B) </w:t>
      </w:r>
    </w:p>
    <w:p w:rsidR="00396289" w:rsidRDefault="00396289" w:rsidP="00396289">
      <w:pPr>
        <w:widowControl w:val="0"/>
        <w:autoSpaceDE w:val="0"/>
        <w:autoSpaceDN w:val="0"/>
        <w:adjustRightInd w:val="0"/>
        <w:ind w:left="2160" w:hanging="720"/>
      </w:pPr>
    </w:p>
    <w:p w:rsidR="00396289" w:rsidRDefault="00396289" w:rsidP="00396289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5F79EB">
        <w:t xml:space="preserve"> </w:t>
      </w:r>
      <w:r>
        <w:t xml:space="preserve">Amended at 13 Ill. Reg. 6301, effective April 17, 1989) </w:t>
      </w:r>
    </w:p>
    <w:sectPr w:rsidR="00396289" w:rsidSect="003962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6289"/>
    <w:rsid w:val="001A37DA"/>
    <w:rsid w:val="00396289"/>
    <w:rsid w:val="005C3366"/>
    <w:rsid w:val="005F79EB"/>
    <w:rsid w:val="0060492C"/>
    <w:rsid w:val="00C75EBB"/>
    <w:rsid w:val="00D3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