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67" w:rsidRDefault="00D54567" w:rsidP="00D545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4567" w:rsidRDefault="00D54567" w:rsidP="00D54567">
      <w:pPr>
        <w:widowControl w:val="0"/>
        <w:autoSpaceDE w:val="0"/>
        <w:autoSpaceDN w:val="0"/>
        <w:adjustRightInd w:val="0"/>
        <w:jc w:val="center"/>
      </w:pPr>
      <w:r>
        <w:t>SUBPART M:  DESIGN AND CONSTRUCTION STANDARDS FOR NEW FACILITIES</w:t>
      </w:r>
    </w:p>
    <w:sectPr w:rsidR="00D54567" w:rsidSect="00D545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4567"/>
    <w:rsid w:val="001F632D"/>
    <w:rsid w:val="00353204"/>
    <w:rsid w:val="005C3366"/>
    <w:rsid w:val="00D0163A"/>
    <w:rsid w:val="00D5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M:  DESIGN AND CONSTRUCTION STANDARDS FOR NEW FACILITIES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M:  DESIGN AND CONSTRUCTION STANDARDS FOR NEW FACILITIES</dc:title>
  <dc:subject/>
  <dc:creator>Illinois General Assembly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