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38" w:rsidRDefault="00E95638" w:rsidP="00E956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5638" w:rsidRDefault="00E95638" w:rsidP="00E956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370.2360  Hazardous Areas</w:t>
      </w:r>
      <w:r>
        <w:t xml:space="preserve"> </w:t>
      </w:r>
    </w:p>
    <w:p w:rsidR="00E95638" w:rsidRDefault="00E95638" w:rsidP="00E95638">
      <w:pPr>
        <w:widowControl w:val="0"/>
        <w:autoSpaceDE w:val="0"/>
        <w:autoSpaceDN w:val="0"/>
        <w:adjustRightInd w:val="0"/>
      </w:pPr>
    </w:p>
    <w:p w:rsidR="00E95638" w:rsidRDefault="00E95638" w:rsidP="00E95638">
      <w:pPr>
        <w:widowControl w:val="0"/>
        <w:autoSpaceDE w:val="0"/>
        <w:autoSpaceDN w:val="0"/>
        <w:adjustRightInd w:val="0"/>
      </w:pPr>
      <w:r>
        <w:t>Walls at enclosure of hazardous areas shall have a one (1) hour fire resistive rating. Doors at enclosure of hazardous areas shall be a minimum three-fourth (</w:t>
      </w:r>
      <w:r w:rsidR="005A2396">
        <w:t>¾</w:t>
      </w:r>
      <w:r>
        <w:t xml:space="preserve">) hour "C" label, with automatic closer.  Hazardous areas include the following: </w:t>
      </w:r>
    </w:p>
    <w:p w:rsidR="008E133B" w:rsidRDefault="008E133B" w:rsidP="00E95638">
      <w:pPr>
        <w:widowControl w:val="0"/>
        <w:autoSpaceDE w:val="0"/>
        <w:autoSpaceDN w:val="0"/>
        <w:adjustRightInd w:val="0"/>
      </w:pPr>
    </w:p>
    <w:p w:rsidR="00E95638" w:rsidRDefault="00E95638" w:rsidP="00E956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Kitchens </w:t>
      </w:r>
    </w:p>
    <w:p w:rsidR="008E133B" w:rsidRDefault="008E133B" w:rsidP="00E95638">
      <w:pPr>
        <w:widowControl w:val="0"/>
        <w:autoSpaceDE w:val="0"/>
        <w:autoSpaceDN w:val="0"/>
        <w:adjustRightInd w:val="0"/>
        <w:ind w:left="1440" w:hanging="720"/>
      </w:pPr>
    </w:p>
    <w:p w:rsidR="00E95638" w:rsidRDefault="00E95638" w:rsidP="00E956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Furnace and heater rooms </w:t>
      </w:r>
    </w:p>
    <w:p w:rsidR="008E133B" w:rsidRDefault="008E133B" w:rsidP="00E95638">
      <w:pPr>
        <w:widowControl w:val="0"/>
        <w:autoSpaceDE w:val="0"/>
        <w:autoSpaceDN w:val="0"/>
        <w:adjustRightInd w:val="0"/>
        <w:ind w:left="1440" w:hanging="720"/>
      </w:pPr>
    </w:p>
    <w:p w:rsidR="00E95638" w:rsidRDefault="00E95638" w:rsidP="00E956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Laundries </w:t>
      </w:r>
    </w:p>
    <w:p w:rsidR="008E133B" w:rsidRDefault="008E133B" w:rsidP="00E95638">
      <w:pPr>
        <w:widowControl w:val="0"/>
        <w:autoSpaceDE w:val="0"/>
        <w:autoSpaceDN w:val="0"/>
        <w:adjustRightInd w:val="0"/>
        <w:ind w:left="1440" w:hanging="720"/>
      </w:pPr>
    </w:p>
    <w:p w:rsidR="00E95638" w:rsidRDefault="00E95638" w:rsidP="00E9563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Rooms or spaces, including repair shops, used for the storage of combustible supplies and equipment in quantities deemed hazardous by the authority having jurisdiction. </w:t>
      </w:r>
    </w:p>
    <w:sectPr w:rsidR="00E95638" w:rsidSect="00E956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638"/>
    <w:rsid w:val="005A2396"/>
    <w:rsid w:val="005C3366"/>
    <w:rsid w:val="008E133B"/>
    <w:rsid w:val="00B135F0"/>
    <w:rsid w:val="00BF6D42"/>
    <w:rsid w:val="00E95638"/>
    <w:rsid w:val="00F2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A2396"/>
    <w:pPr>
      <w:spacing w:after="120"/>
    </w:pPr>
  </w:style>
  <w:style w:type="paragraph" w:styleId="BodyTextIndent">
    <w:name w:val="Body Text Indent"/>
    <w:basedOn w:val="Normal"/>
    <w:rsid w:val="005A2396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A2396"/>
    <w:pPr>
      <w:spacing w:after="120"/>
    </w:pPr>
  </w:style>
  <w:style w:type="paragraph" w:styleId="BodyTextIndent">
    <w:name w:val="Body Text Indent"/>
    <w:basedOn w:val="Normal"/>
    <w:rsid w:val="005A2396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