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5D" w:rsidRDefault="008C5F5D" w:rsidP="008C5F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5F5D" w:rsidRDefault="008C5F5D" w:rsidP="008C5F5D">
      <w:pPr>
        <w:widowControl w:val="0"/>
        <w:autoSpaceDE w:val="0"/>
        <w:autoSpaceDN w:val="0"/>
        <w:adjustRightInd w:val="0"/>
        <w:jc w:val="center"/>
      </w:pPr>
      <w:r>
        <w:t>SUBPART I:  FOOD SERVICE</w:t>
      </w:r>
    </w:p>
    <w:sectPr w:rsidR="008C5F5D" w:rsidSect="008C5F5D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5F5D"/>
    <w:rsid w:val="002139FD"/>
    <w:rsid w:val="008C5F5D"/>
    <w:rsid w:val="00AE4115"/>
    <w:rsid w:val="00BD634D"/>
    <w:rsid w:val="00C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FOOD SERVICE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FOOD SERVICE</dc:title>
  <dc:subject/>
  <dc:creator>MessingerRR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