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7B" w:rsidRDefault="0029687B" w:rsidP="00296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87B" w:rsidRDefault="0029687B" w:rsidP="0029687B">
      <w:pPr>
        <w:widowControl w:val="0"/>
        <w:autoSpaceDE w:val="0"/>
        <w:autoSpaceDN w:val="0"/>
        <w:adjustRightInd w:val="0"/>
        <w:jc w:val="center"/>
      </w:pPr>
      <w:r>
        <w:t>SUBPART H:  RESIDENT AND FACILITY RECORDS</w:t>
      </w:r>
    </w:p>
    <w:sectPr w:rsidR="0029687B" w:rsidSect="0029687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87B"/>
    <w:rsid w:val="002139FD"/>
    <w:rsid w:val="0029687B"/>
    <w:rsid w:val="00A61648"/>
    <w:rsid w:val="00B91F1F"/>
    <w:rsid w:val="00E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RESIDENT AND FACILITY RECORDS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RESIDENT AND FACILITY RECORDS</dc:title>
  <dc:subject/>
  <dc:creator>MessingerRR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