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03" w:rsidRDefault="00B62F03" w:rsidP="00C219C7">
      <w:pPr>
        <w:widowControl w:val="0"/>
        <w:autoSpaceDE w:val="0"/>
        <w:autoSpaceDN w:val="0"/>
        <w:adjustRightInd w:val="0"/>
      </w:pPr>
      <w:bookmarkStart w:id="0" w:name="_GoBack"/>
      <w:bookmarkEnd w:id="0"/>
    </w:p>
    <w:p w:rsidR="00B62F03" w:rsidRDefault="00B62F03" w:rsidP="00C219C7">
      <w:pPr>
        <w:widowControl w:val="0"/>
        <w:autoSpaceDE w:val="0"/>
        <w:autoSpaceDN w:val="0"/>
        <w:adjustRightInd w:val="0"/>
      </w:pPr>
      <w:r>
        <w:rPr>
          <w:b/>
          <w:bCs/>
        </w:rPr>
        <w:t>Section 340.1665  Control of Medications</w:t>
      </w:r>
      <w:r>
        <w:t xml:space="preserve"> </w:t>
      </w:r>
    </w:p>
    <w:p w:rsidR="00B62F03" w:rsidRDefault="00B62F03" w:rsidP="00C219C7">
      <w:pPr>
        <w:widowControl w:val="0"/>
        <w:autoSpaceDE w:val="0"/>
        <w:autoSpaceDN w:val="0"/>
        <w:adjustRightInd w:val="0"/>
      </w:pPr>
    </w:p>
    <w:p w:rsidR="00B62F03" w:rsidRDefault="00B62F03" w:rsidP="00C219C7">
      <w:pPr>
        <w:widowControl w:val="0"/>
        <w:autoSpaceDE w:val="0"/>
        <w:autoSpaceDN w:val="0"/>
        <w:adjustRightInd w:val="0"/>
        <w:ind w:left="1440" w:hanging="720"/>
      </w:pPr>
      <w:r>
        <w:t>a)</w:t>
      </w:r>
      <w:r>
        <w:tab/>
        <w:t>All Schedule II controlled substances shall be stored so that two separate locks, using two different keys, must be unlocked to obtain these substances.  This may be accomplished by several methods</w:t>
      </w:r>
      <w:r w:rsidR="00DF215D">
        <w:t>,</w:t>
      </w:r>
      <w:r>
        <w:t xml:space="preserve"> such as locked cabinets within locked medicine rooms</w:t>
      </w:r>
      <w:r w:rsidRPr="00815FE9">
        <w:t>;</w:t>
      </w:r>
      <w:r>
        <w:t xml:space="preserve"> separately locked, securely fastened boxes (or drawers) within a locked medicine cabinet</w:t>
      </w:r>
      <w:r w:rsidRPr="00815FE9">
        <w:t>;</w:t>
      </w:r>
      <w:r>
        <w:t xml:space="preserve"> locked portable medication carts</w:t>
      </w:r>
      <w:r w:rsidR="00DF215D" w:rsidRPr="00DF215D">
        <w:t xml:space="preserve"> that</w:t>
      </w:r>
      <w:r>
        <w:t xml:space="preserve"> are stored in locked medicine rooms when not in use</w:t>
      </w:r>
      <w:r w:rsidR="00DF215D">
        <w:t>;</w:t>
      </w:r>
      <w:r>
        <w:t xml:space="preserve"> or portable medication carts containing a separate locked area within the locked medication cart, when such cart is made immobile. </w:t>
      </w:r>
    </w:p>
    <w:p w:rsidR="00657910" w:rsidRDefault="00657910" w:rsidP="00C219C7">
      <w:pPr>
        <w:widowControl w:val="0"/>
        <w:autoSpaceDE w:val="0"/>
        <w:autoSpaceDN w:val="0"/>
        <w:adjustRightInd w:val="0"/>
        <w:ind w:left="1440" w:hanging="720"/>
      </w:pPr>
    </w:p>
    <w:p w:rsidR="00DF215D" w:rsidRPr="00DF215D" w:rsidRDefault="00B62F03" w:rsidP="00C219C7">
      <w:pPr>
        <w:widowControl w:val="0"/>
        <w:autoSpaceDE w:val="0"/>
        <w:autoSpaceDN w:val="0"/>
        <w:adjustRightInd w:val="0"/>
        <w:ind w:left="1440" w:hanging="720"/>
      </w:pPr>
      <w:r>
        <w:t>b)</w:t>
      </w:r>
      <w:r>
        <w:tab/>
        <w:t>All medications</w:t>
      </w:r>
      <w:r w:rsidR="00815FE9">
        <w:t xml:space="preserve"> </w:t>
      </w:r>
      <w:r>
        <w:t xml:space="preserve">having an expiration date that has passed, and </w:t>
      </w:r>
      <w:r w:rsidRPr="002C60C0">
        <w:t>all</w:t>
      </w:r>
      <w:r w:rsidR="002C60C0">
        <w:t xml:space="preserve"> </w:t>
      </w:r>
      <w:r>
        <w:t xml:space="preserve">medications of residents who have been discharged or who have </w:t>
      </w:r>
      <w:r w:rsidR="00DF215D" w:rsidRPr="00DF215D">
        <w:t>died</w:t>
      </w:r>
      <w:r>
        <w:t xml:space="preserve"> shall be disposed of in accordance with the written policies and procedures </w:t>
      </w:r>
      <w:r w:rsidR="00DF215D" w:rsidRPr="00DF215D">
        <w:t xml:space="preserve">established by the facility in accordance with Section 340.1650.  Medications shall be transferred with a resident, upon the order of the resident's physician, when a resident transfers to another facility.  All discontinued medications, with the exception of those </w:t>
      </w:r>
      <w:r w:rsidR="002C60C0">
        <w:t>products regulated and defined as controlled substance</w:t>
      </w:r>
      <w:r w:rsidR="008D4CB7">
        <w:t>s</w:t>
      </w:r>
      <w:r w:rsidR="002C60C0">
        <w:t xml:space="preserve"> under Section 802 of the federal Controlled Substance</w:t>
      </w:r>
      <w:r w:rsidR="008D4CB7">
        <w:t>s</w:t>
      </w:r>
      <w:r w:rsidR="002C60C0">
        <w:t xml:space="preserve"> Act </w:t>
      </w:r>
      <w:r w:rsidR="00897147">
        <w:t>(</w:t>
      </w:r>
      <w:r w:rsidR="002C60C0">
        <w:t>21 UCS 802</w:t>
      </w:r>
      <w:r w:rsidR="00897147">
        <w:t>)</w:t>
      </w:r>
      <w:r w:rsidR="002C60C0">
        <w:t xml:space="preserve">, </w:t>
      </w:r>
      <w:r w:rsidR="00DF215D" w:rsidRPr="00DF215D">
        <w:t>shall be returned to the dispensing</w:t>
      </w:r>
      <w:r w:rsidR="007A733E">
        <w:t xml:space="preserve"> </w:t>
      </w:r>
      <w:r w:rsidR="00DF215D" w:rsidRPr="00DF215D">
        <w:t>pharmacy.</w:t>
      </w:r>
      <w:r>
        <w:t xml:space="preserve">  Medications for </w:t>
      </w:r>
      <w:r w:rsidR="00DF215D" w:rsidRPr="00DF215D">
        <w:t>any resident who has been temporarily transferred to a hospital</w:t>
      </w:r>
      <w:r w:rsidR="00DF215D">
        <w:t xml:space="preserve"> </w:t>
      </w:r>
      <w:r>
        <w:t>shall be kept in the facility</w:t>
      </w:r>
      <w:r w:rsidR="00DF215D">
        <w:t>.</w:t>
      </w:r>
      <w:r>
        <w:t xml:space="preserve"> </w:t>
      </w:r>
      <w:r w:rsidR="00DF215D" w:rsidRPr="00DF215D">
        <w:t xml:space="preserve">Medications may be given to a discharged resident only upon the order of a licensed prescriber. </w:t>
      </w:r>
    </w:p>
    <w:p w:rsidR="00657910" w:rsidRDefault="00657910" w:rsidP="00C219C7">
      <w:pPr>
        <w:widowControl w:val="0"/>
        <w:autoSpaceDE w:val="0"/>
        <w:autoSpaceDN w:val="0"/>
        <w:adjustRightInd w:val="0"/>
        <w:ind w:left="1440" w:hanging="840"/>
      </w:pPr>
    </w:p>
    <w:p w:rsidR="002C60C0" w:rsidRDefault="00B62F03" w:rsidP="00C219C7">
      <w:pPr>
        <w:widowControl w:val="0"/>
        <w:autoSpaceDE w:val="0"/>
        <w:autoSpaceDN w:val="0"/>
        <w:adjustRightInd w:val="0"/>
        <w:ind w:left="1440" w:hanging="840"/>
      </w:pPr>
      <w:r>
        <w:t>c)</w:t>
      </w:r>
      <w:r>
        <w:tab/>
      </w:r>
      <w:r w:rsidRPr="002C60C0">
        <w:t xml:space="preserve">Inventory Controls </w:t>
      </w:r>
    </w:p>
    <w:p w:rsidR="00657910" w:rsidRDefault="00657910" w:rsidP="00C219C7">
      <w:pPr>
        <w:widowControl w:val="0"/>
        <w:autoSpaceDE w:val="0"/>
        <w:autoSpaceDN w:val="0"/>
        <w:adjustRightInd w:val="0"/>
        <w:ind w:left="2160" w:hanging="720"/>
      </w:pPr>
    </w:p>
    <w:p w:rsidR="002C60C0" w:rsidRDefault="00B62F03" w:rsidP="00C219C7">
      <w:pPr>
        <w:widowControl w:val="0"/>
        <w:autoSpaceDE w:val="0"/>
        <w:autoSpaceDN w:val="0"/>
        <w:adjustRightInd w:val="0"/>
        <w:ind w:left="2160" w:hanging="720"/>
      </w:pPr>
      <w:r w:rsidRPr="002C60C0">
        <w:t>1)</w:t>
      </w:r>
      <w:r w:rsidR="002C60C0">
        <w:tab/>
      </w:r>
      <w:r>
        <w:t xml:space="preserve">For all Schedule II substances, a controlled substances record shall be maintained </w:t>
      </w:r>
      <w:r w:rsidR="00DF215D" w:rsidRPr="00DF215D">
        <w:t>that</w:t>
      </w:r>
      <w:r w:rsidR="00DF215D">
        <w:t xml:space="preserve"> </w:t>
      </w:r>
      <w:r>
        <w:t xml:space="preserve">lists on separate sheets, for each type and strength of Schedule II substances, the following information:  date, time administered, name of resident, dose, </w:t>
      </w:r>
      <w:r w:rsidR="00DF215D" w:rsidRPr="00DF215D">
        <w:t xml:space="preserve">licensed </w:t>
      </w:r>
      <w:proofErr w:type="spellStart"/>
      <w:r w:rsidR="00DF215D" w:rsidRPr="00DF215D">
        <w:t>prescriber's</w:t>
      </w:r>
      <w:proofErr w:type="spellEnd"/>
      <w:r w:rsidR="00DF215D">
        <w:t xml:space="preserve"> </w:t>
      </w:r>
      <w:r>
        <w:t>name, signature of person administering dose, and number of doses remaining.</w:t>
      </w:r>
    </w:p>
    <w:p w:rsidR="00657910" w:rsidRDefault="00657910" w:rsidP="00C219C7">
      <w:pPr>
        <w:ind w:left="2160" w:hanging="720"/>
      </w:pPr>
    </w:p>
    <w:p w:rsidR="00B62F03" w:rsidRDefault="00B62F03" w:rsidP="00C219C7">
      <w:pPr>
        <w:ind w:left="2160" w:hanging="720"/>
      </w:pPr>
      <w:r>
        <w:t>2)</w:t>
      </w:r>
      <w:r w:rsidR="002C60C0">
        <w:tab/>
      </w:r>
      <w:r>
        <w:t xml:space="preserve">The pharmaceutical advisory committee may also require that other medications shall be subject to such inventory records. </w:t>
      </w:r>
    </w:p>
    <w:p w:rsidR="00B62F03" w:rsidRDefault="00B62F03" w:rsidP="00C219C7">
      <w:pPr>
        <w:widowControl w:val="0"/>
        <w:autoSpaceDE w:val="0"/>
        <w:autoSpaceDN w:val="0"/>
        <w:adjustRightInd w:val="0"/>
      </w:pPr>
    </w:p>
    <w:p w:rsidR="00DF215D" w:rsidRPr="00D55B37" w:rsidRDefault="00DF215D" w:rsidP="00C219C7">
      <w:pPr>
        <w:pStyle w:val="JCARSourceNote"/>
        <w:ind w:firstLine="720"/>
      </w:pPr>
      <w:r w:rsidRPr="00D55B37">
        <w:t xml:space="preserve">(Source:  </w:t>
      </w:r>
      <w:r>
        <w:t>Amended</w:t>
      </w:r>
      <w:r w:rsidRPr="00D55B37">
        <w:t xml:space="preserve"> at 2</w:t>
      </w:r>
      <w:r w:rsidR="0044710D">
        <w:t>7</w:t>
      </w:r>
      <w:r w:rsidRPr="00D55B37">
        <w:t xml:space="preserve"> Ill. Reg. </w:t>
      </w:r>
      <w:r w:rsidR="00B25DB8">
        <w:t>5903</w:t>
      </w:r>
      <w:r w:rsidRPr="00D55B37">
        <w:t xml:space="preserve">, effective </w:t>
      </w:r>
      <w:r w:rsidR="00B25DB8">
        <w:t>April 01, 2003</w:t>
      </w:r>
      <w:r w:rsidRPr="00D55B37">
        <w:t>)</w:t>
      </w:r>
    </w:p>
    <w:sectPr w:rsidR="00DF215D" w:rsidRPr="00D55B37" w:rsidSect="00DF215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F03"/>
    <w:rsid w:val="002C60C0"/>
    <w:rsid w:val="0044710D"/>
    <w:rsid w:val="004B68F5"/>
    <w:rsid w:val="00657910"/>
    <w:rsid w:val="007A733E"/>
    <w:rsid w:val="00815FE9"/>
    <w:rsid w:val="00897147"/>
    <w:rsid w:val="008D4CB7"/>
    <w:rsid w:val="00B25DB8"/>
    <w:rsid w:val="00B62F03"/>
    <w:rsid w:val="00C1394B"/>
    <w:rsid w:val="00C219C7"/>
    <w:rsid w:val="00D4553E"/>
    <w:rsid w:val="00DF215D"/>
    <w:rsid w:val="00DF4010"/>
    <w:rsid w:val="00E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2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Roberts, John</cp:lastModifiedBy>
  <cp:revision>3</cp:revision>
  <dcterms:created xsi:type="dcterms:W3CDTF">2012-06-21T23:35:00Z</dcterms:created>
  <dcterms:modified xsi:type="dcterms:W3CDTF">2012-06-21T23:35:00Z</dcterms:modified>
</cp:coreProperties>
</file>