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C8" w:rsidRDefault="00B72BC8" w:rsidP="00B72B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2BC8" w:rsidRDefault="00B72BC8" w:rsidP="00B72B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330.3680  Special Care Room</w:t>
      </w:r>
      <w:r>
        <w:t xml:space="preserve"> </w:t>
      </w:r>
    </w:p>
    <w:p w:rsidR="00B72BC8" w:rsidRDefault="00B72BC8" w:rsidP="00B72BC8">
      <w:pPr>
        <w:widowControl w:val="0"/>
        <w:autoSpaceDE w:val="0"/>
        <w:autoSpaceDN w:val="0"/>
        <w:adjustRightInd w:val="0"/>
      </w:pPr>
    </w:p>
    <w:p w:rsidR="00B72BC8" w:rsidRDefault="00B72BC8" w:rsidP="00B72BC8">
      <w:pPr>
        <w:widowControl w:val="0"/>
        <w:autoSpaceDE w:val="0"/>
        <w:autoSpaceDN w:val="0"/>
        <w:adjustRightInd w:val="0"/>
      </w:pPr>
      <w:r>
        <w:t xml:space="preserve">Every existing facility shall provide a vacant bedroom, or one that can be vacated, for use as a bedroom to temporarily isolate a resident who becomes ill.  (B) </w:t>
      </w:r>
    </w:p>
    <w:p w:rsidR="00B72BC8" w:rsidRDefault="00B72BC8" w:rsidP="00B72BC8">
      <w:pPr>
        <w:widowControl w:val="0"/>
        <w:autoSpaceDE w:val="0"/>
        <w:autoSpaceDN w:val="0"/>
        <w:adjustRightInd w:val="0"/>
      </w:pPr>
    </w:p>
    <w:p w:rsidR="00B72BC8" w:rsidRDefault="00B72BC8" w:rsidP="00B72B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B72BC8" w:rsidSect="00B72B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BC8"/>
    <w:rsid w:val="002010FF"/>
    <w:rsid w:val="00443F3C"/>
    <w:rsid w:val="005C3366"/>
    <w:rsid w:val="00B72BC8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