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A2" w:rsidRDefault="002213A2" w:rsidP="002213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13A2" w:rsidRDefault="002213A2" w:rsidP="002213A2">
      <w:pPr>
        <w:widowControl w:val="0"/>
        <w:autoSpaceDE w:val="0"/>
        <w:autoSpaceDN w:val="0"/>
        <w:adjustRightInd w:val="0"/>
        <w:jc w:val="center"/>
      </w:pPr>
      <w:r>
        <w:t>SUBPART L:  FURNISHINGS, EQUIPMENT, AND SUPPLIES</w:t>
      </w:r>
    </w:p>
    <w:sectPr w:rsidR="002213A2" w:rsidSect="002213A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3A2"/>
    <w:rsid w:val="002213A2"/>
    <w:rsid w:val="00521006"/>
    <w:rsid w:val="00750580"/>
    <w:rsid w:val="007D0254"/>
    <w:rsid w:val="008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FURNISHINGS, EQUIPMENT, AND SUPPLIES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FURNISHINGS, EQUIPMENT, AND SUPPLIES</dc:title>
  <dc:subject/>
  <dc:creator>ThomasVD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