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D2" w:rsidRDefault="004546D2" w:rsidP="004546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6D2" w:rsidRDefault="004546D2" w:rsidP="004546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300.695  Contacting Local Law Enforcement</w:t>
      </w:r>
      <w:r>
        <w:t xml:space="preserve"> </w:t>
      </w:r>
    </w:p>
    <w:p w:rsidR="004546D2" w:rsidRDefault="004546D2" w:rsidP="004546D2">
      <w:pPr>
        <w:widowControl w:val="0"/>
        <w:autoSpaceDE w:val="0"/>
        <w:autoSpaceDN w:val="0"/>
        <w:adjustRightInd w:val="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</w:t>
      </w:r>
      <w:r w:rsidR="00D9014C">
        <w:t>−</w:t>
      </w:r>
      <w:r>
        <w:t xml:space="preserve"> an emergency answer and response system in which the caller need only dial 9-1-1 on a telephone to obtain emergency services, including police, fire, medical ambulance and rescue.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</w:t>
      </w:r>
      <w:r w:rsidR="00D9014C">
        <w:t>−</w:t>
      </w:r>
      <w:r>
        <w:t xml:space="preserve"> see Section 300.30.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</w:t>
      </w:r>
      <w:r w:rsidR="00D9014C">
        <w:t>−</w:t>
      </w:r>
      <w:r>
        <w:t xml:space="preserve"> sexual penetration, intentional sexual touching or fondling, or sexual exploitation (i.e., use of an individual for another person's sexual gratification, arousal, advantage, or profit).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144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a resident death has occurred other than by disease processes.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144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procedure;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216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Facility investigation of the situation.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144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:rsidR="00643D08" w:rsidRDefault="00643D08" w:rsidP="004546D2">
      <w:pPr>
        <w:widowControl w:val="0"/>
        <w:autoSpaceDE w:val="0"/>
        <w:autoSpaceDN w:val="0"/>
        <w:adjustRightInd w:val="0"/>
        <w:ind w:left="144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</w:p>
    <w:p w:rsidR="004546D2" w:rsidRDefault="004546D2" w:rsidP="004546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4846, effective April 1, 2002) </w:t>
      </w:r>
    </w:p>
    <w:sectPr w:rsidR="004546D2" w:rsidSect="00454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6D2"/>
    <w:rsid w:val="002A489F"/>
    <w:rsid w:val="004546D2"/>
    <w:rsid w:val="005C3366"/>
    <w:rsid w:val="00643D08"/>
    <w:rsid w:val="00AF331B"/>
    <w:rsid w:val="00B5512C"/>
    <w:rsid w:val="00D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