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06" w:rsidRPr="00443C06" w:rsidRDefault="00443C06" w:rsidP="00443C06">
      <w:pPr>
        <w:rPr>
          <w:rFonts w:ascii="Times New Roman" w:hAnsi="Times New Roman"/>
          <w:sz w:val="24"/>
        </w:rPr>
      </w:pPr>
    </w:p>
    <w:p w:rsidR="00443C06" w:rsidRPr="00443C06" w:rsidRDefault="00443C06" w:rsidP="00443C06">
      <w:pPr>
        <w:rPr>
          <w:rFonts w:ascii="Times New Roman" w:hAnsi="Times New Roman"/>
          <w:b/>
          <w:sz w:val="24"/>
        </w:rPr>
      </w:pPr>
      <w:r w:rsidRPr="00443C06">
        <w:rPr>
          <w:rFonts w:ascii="Times New Roman" w:hAnsi="Times New Roman"/>
          <w:b/>
          <w:sz w:val="24"/>
        </w:rPr>
        <w:t>Section 265.1800  Clinical Services</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t>a)</w:t>
      </w:r>
      <w:r w:rsidRPr="00443C06">
        <w:rPr>
          <w:rFonts w:ascii="Times New Roman" w:hAnsi="Times New Roman"/>
          <w:sz w:val="24"/>
        </w:rPr>
        <w:tab/>
        <w:t>Clients shall meet all the requirements of Section 265.1550 before being admitted and receiving services at the birth center.</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t>b)</w:t>
      </w:r>
      <w:r w:rsidRPr="00443C06">
        <w:rPr>
          <w:rFonts w:ascii="Times New Roman" w:hAnsi="Times New Roman"/>
          <w:sz w:val="24"/>
        </w:rPr>
        <w:tab/>
        <w:t>Each birth center shall assure that each woman and her family registering for admission for care at the birth center shall be given an orientation to the birth center, which includes, but is not limited to:</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1)</w:t>
      </w:r>
      <w:r w:rsidRPr="00443C06">
        <w:rPr>
          <w:rFonts w:ascii="Times New Roman" w:hAnsi="Times New Roman"/>
          <w:sz w:val="24"/>
        </w:rPr>
        <w:tab/>
        <w:t>The philosophy and goals of the birth center;</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2)</w:t>
      </w:r>
      <w:r w:rsidRPr="00443C06">
        <w:rPr>
          <w:rFonts w:ascii="Times New Roman" w:hAnsi="Times New Roman"/>
          <w:sz w:val="24"/>
        </w:rPr>
        <w:tab/>
        <w:t>Services directly available at the birth center;</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3)</w:t>
      </w:r>
      <w:r w:rsidRPr="00443C06">
        <w:rPr>
          <w:rFonts w:ascii="Times New Roman" w:hAnsi="Times New Roman"/>
          <w:sz w:val="24"/>
        </w:rPr>
        <w:tab/>
        <w:t>Services provided through consultation and referrals;</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4)</w:t>
      </w:r>
      <w:r w:rsidRPr="00443C06">
        <w:rPr>
          <w:rFonts w:ascii="Times New Roman" w:hAnsi="Times New Roman"/>
          <w:sz w:val="24"/>
        </w:rPr>
        <w:tab/>
        <w:t>Policies and procedures;</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5)</w:t>
      </w:r>
      <w:r w:rsidRPr="00443C06">
        <w:rPr>
          <w:rFonts w:ascii="Times New Roman" w:hAnsi="Times New Roman"/>
          <w:sz w:val="24"/>
        </w:rPr>
        <w:tab/>
        <w:t>The requirement for signed consent for care and services, attesting to full awareness of care and services to be provided;</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6)</w:t>
      </w:r>
      <w:r w:rsidRPr="00443C06">
        <w:rPr>
          <w:rFonts w:ascii="Times New Roman" w:hAnsi="Times New Roman"/>
          <w:sz w:val="24"/>
        </w:rPr>
        <w:tab/>
        <w:t>The involvement of the mother (and support person whenever possible) in the development and assessment of a protocol of care in accordance with this Section;</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7)</w:t>
      </w:r>
      <w:r w:rsidRPr="00443C06">
        <w:rPr>
          <w:rFonts w:ascii="Times New Roman" w:hAnsi="Times New Roman"/>
          <w:sz w:val="24"/>
        </w:rPr>
        <w:tab/>
        <w:t>Charges for required care and potential additional charges; and</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8)</w:t>
      </w:r>
      <w:r w:rsidRPr="00443C06">
        <w:rPr>
          <w:rFonts w:ascii="Times New Roman" w:hAnsi="Times New Roman"/>
          <w:sz w:val="24"/>
        </w:rPr>
        <w:tab/>
        <w:t>The risk assessment process and risk factors that might preclude admission for care at the birth center.</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t>c)</w:t>
      </w:r>
      <w:r w:rsidRPr="00443C06">
        <w:rPr>
          <w:rFonts w:ascii="Times New Roman" w:hAnsi="Times New Roman"/>
          <w:sz w:val="24"/>
        </w:rPr>
        <w:tab/>
        <w:t>Each birth center shall provide a childbirth education program or shall arrange with another health care provider to make a program available to the center</w:t>
      </w:r>
      <w:r>
        <w:rPr>
          <w:rFonts w:ascii="Times New Roman" w:hAnsi="Times New Roman"/>
          <w:sz w:val="24"/>
        </w:rPr>
        <w:t>'</w:t>
      </w:r>
      <w:r w:rsidRPr="00443C06">
        <w:rPr>
          <w:rFonts w:ascii="Times New Roman" w:hAnsi="Times New Roman"/>
          <w:sz w:val="24"/>
        </w:rPr>
        <w:t>s clients.</w:t>
      </w:r>
    </w:p>
    <w:p w:rsidR="00443C06" w:rsidRPr="00443C06" w:rsidRDefault="00443C06" w:rsidP="000C5B97">
      <w:pPr>
        <w:rPr>
          <w:rFonts w:ascii="Times New Roman" w:hAnsi="Times New Roman"/>
          <w:sz w:val="24"/>
        </w:rPr>
      </w:pPr>
    </w:p>
    <w:p w:rsidR="00443C06" w:rsidRPr="00443C06" w:rsidRDefault="00443C06" w:rsidP="00443C06">
      <w:pPr>
        <w:ind w:left="2178" w:hanging="738"/>
        <w:rPr>
          <w:rFonts w:ascii="Times New Roman" w:hAnsi="Times New Roman"/>
          <w:sz w:val="24"/>
        </w:rPr>
      </w:pPr>
      <w:r w:rsidRPr="00443C06">
        <w:rPr>
          <w:rFonts w:ascii="Times New Roman" w:hAnsi="Times New Roman"/>
          <w:sz w:val="24"/>
        </w:rPr>
        <w:t>1)</w:t>
      </w:r>
      <w:r w:rsidRPr="00443C06">
        <w:rPr>
          <w:rFonts w:ascii="Times New Roman" w:hAnsi="Times New Roman"/>
          <w:sz w:val="24"/>
        </w:rPr>
        <w:tab/>
        <w:t>The program shall consist of a course of instruction to expectant mothers and support persons pertaining to prenatal care and its outcome; care of the newborn; and an understanding of labor and delivery, self-care, and preparation for participation in the childbirth process.</w:t>
      </w:r>
    </w:p>
    <w:p w:rsidR="00443C06" w:rsidRPr="00443C06" w:rsidRDefault="00443C06" w:rsidP="000C5B97">
      <w:pPr>
        <w:rPr>
          <w:rFonts w:ascii="Times New Roman" w:hAnsi="Times New Roman"/>
          <w:sz w:val="24"/>
        </w:rPr>
      </w:pPr>
    </w:p>
    <w:p w:rsidR="00443C06" w:rsidRPr="00443C06" w:rsidRDefault="00443C06" w:rsidP="00443C06">
      <w:pPr>
        <w:ind w:left="2178" w:hanging="738"/>
        <w:rPr>
          <w:rFonts w:ascii="Times New Roman" w:hAnsi="Times New Roman"/>
          <w:sz w:val="24"/>
        </w:rPr>
      </w:pPr>
      <w:r w:rsidRPr="00443C06">
        <w:rPr>
          <w:rFonts w:ascii="Times New Roman" w:hAnsi="Times New Roman"/>
          <w:sz w:val="24"/>
        </w:rPr>
        <w:t>2)</w:t>
      </w:r>
      <w:r w:rsidRPr="00443C06">
        <w:rPr>
          <w:rFonts w:ascii="Times New Roman" w:hAnsi="Times New Roman"/>
          <w:sz w:val="24"/>
        </w:rPr>
        <w:tab/>
        <w:t>The education program shall be coordinated with other health care services available in the community.</w:t>
      </w:r>
    </w:p>
    <w:p w:rsidR="00443C06" w:rsidRPr="00443C06" w:rsidRDefault="00443C06" w:rsidP="000C5B97">
      <w:pPr>
        <w:rPr>
          <w:rFonts w:ascii="Times New Roman" w:hAnsi="Times New Roman"/>
          <w:sz w:val="24"/>
        </w:rPr>
      </w:pPr>
    </w:p>
    <w:p w:rsidR="00443C06" w:rsidRPr="00443C06" w:rsidRDefault="00443C06" w:rsidP="00443C06">
      <w:pPr>
        <w:ind w:left="2178" w:hanging="738"/>
        <w:rPr>
          <w:rFonts w:ascii="Times New Roman" w:hAnsi="Times New Roman"/>
          <w:sz w:val="24"/>
        </w:rPr>
      </w:pPr>
      <w:r w:rsidRPr="00443C06">
        <w:rPr>
          <w:rFonts w:ascii="Times New Roman" w:hAnsi="Times New Roman"/>
          <w:sz w:val="24"/>
        </w:rPr>
        <w:t>3)</w:t>
      </w:r>
      <w:r w:rsidRPr="00443C06">
        <w:rPr>
          <w:rFonts w:ascii="Times New Roman" w:hAnsi="Times New Roman"/>
          <w:sz w:val="24"/>
        </w:rPr>
        <w:tab/>
        <w:t>The birth center shall require all women who have not previously attended a childbirth education program to attend such a program, preferably with a support person.</w:t>
      </w:r>
    </w:p>
    <w:p w:rsidR="00443C06" w:rsidRPr="00443C06" w:rsidRDefault="00443C06" w:rsidP="000C5B97">
      <w:pPr>
        <w:rPr>
          <w:rFonts w:ascii="Times New Roman" w:hAnsi="Times New Roman"/>
          <w:sz w:val="24"/>
        </w:rPr>
      </w:pPr>
    </w:p>
    <w:p w:rsidR="00443C06" w:rsidRPr="00443C06" w:rsidRDefault="00443C06" w:rsidP="00443C06">
      <w:pPr>
        <w:ind w:left="2178" w:hanging="738"/>
        <w:rPr>
          <w:rFonts w:ascii="Times New Roman" w:hAnsi="Times New Roman"/>
          <w:sz w:val="24"/>
        </w:rPr>
      </w:pPr>
      <w:r w:rsidRPr="00443C06">
        <w:rPr>
          <w:rFonts w:ascii="Times New Roman" w:hAnsi="Times New Roman"/>
          <w:sz w:val="24"/>
        </w:rPr>
        <w:lastRenderedPageBreak/>
        <w:t>4)</w:t>
      </w:r>
      <w:r w:rsidRPr="00443C06">
        <w:rPr>
          <w:rFonts w:ascii="Times New Roman" w:hAnsi="Times New Roman"/>
          <w:sz w:val="24"/>
        </w:rPr>
        <w:tab/>
        <w:t>Childbirth education can be provided at any location in the community.  The location should meet the needs of the participant by encouraging and supporting attendance.</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t>d)</w:t>
      </w:r>
      <w:r w:rsidRPr="00443C06">
        <w:rPr>
          <w:rFonts w:ascii="Times New Roman" w:hAnsi="Times New Roman"/>
          <w:sz w:val="24"/>
        </w:rPr>
        <w:tab/>
        <w:t>The birth center shall ensure that mothers have adequate prenatal care in accordance with the birth center</w:t>
      </w:r>
      <w:r>
        <w:rPr>
          <w:rFonts w:ascii="Times New Roman" w:hAnsi="Times New Roman"/>
          <w:sz w:val="24"/>
        </w:rPr>
        <w:t>'</w:t>
      </w:r>
      <w:r w:rsidRPr="00443C06">
        <w:rPr>
          <w:rFonts w:ascii="Times New Roman" w:hAnsi="Times New Roman"/>
          <w:sz w:val="24"/>
        </w:rPr>
        <w:t>s written policies and procedures and acceptable standards of practice.  The policies shall require the following:</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1)</w:t>
      </w:r>
      <w:r w:rsidRPr="00443C06">
        <w:rPr>
          <w:rFonts w:ascii="Times New Roman" w:hAnsi="Times New Roman"/>
          <w:sz w:val="24"/>
        </w:rPr>
        <w:tab/>
        <w:t>Every mother shall be involved in the development and assessment of a protocol of care.</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2)</w:t>
      </w:r>
      <w:r w:rsidRPr="00443C06">
        <w:rPr>
          <w:rFonts w:ascii="Times New Roman" w:hAnsi="Times New Roman"/>
          <w:sz w:val="24"/>
        </w:rPr>
        <w:tab/>
        <w:t>Every mother shall be evaluated within four weeks after the initial request for admission for care</w:t>
      </w:r>
      <w:r w:rsidR="006A18CC">
        <w:rPr>
          <w:rFonts w:ascii="Times New Roman" w:hAnsi="Times New Roman"/>
          <w:sz w:val="24"/>
        </w:rPr>
        <w:t>.  If the mother is at 32 weeks gestation when she makes her initial request for admission, the birth</w:t>
      </w:r>
      <w:r w:rsidRPr="00443C06">
        <w:rPr>
          <w:rFonts w:ascii="Times New Roman" w:hAnsi="Times New Roman"/>
          <w:sz w:val="24"/>
        </w:rPr>
        <w:t xml:space="preserve"> </w:t>
      </w:r>
      <w:r w:rsidR="006A18CC">
        <w:rPr>
          <w:rFonts w:ascii="Times New Roman" w:hAnsi="Times New Roman"/>
          <w:sz w:val="24"/>
        </w:rPr>
        <w:t xml:space="preserve">center shall evaluate the woman as soon as possible, pursuant to Section 265.1550.  </w:t>
      </w:r>
      <w:r w:rsidR="00610E55">
        <w:rPr>
          <w:rFonts w:ascii="Times New Roman" w:hAnsi="Times New Roman"/>
          <w:sz w:val="24"/>
        </w:rPr>
        <w:t>To</w:t>
      </w:r>
      <w:r w:rsidRPr="00443C06">
        <w:rPr>
          <w:rFonts w:ascii="Times New Roman" w:hAnsi="Times New Roman"/>
          <w:sz w:val="24"/>
        </w:rPr>
        <w:t xml:space="preserve"> establish a database of risk assessment, identify problems and needs, and develop a protocol of care, </w:t>
      </w:r>
      <w:r w:rsidR="006A18CC">
        <w:rPr>
          <w:rFonts w:ascii="Times New Roman" w:hAnsi="Times New Roman"/>
          <w:sz w:val="24"/>
        </w:rPr>
        <w:t>the evaluation</w:t>
      </w:r>
      <w:r w:rsidRPr="00443C06">
        <w:rPr>
          <w:rFonts w:ascii="Times New Roman" w:hAnsi="Times New Roman"/>
          <w:sz w:val="24"/>
        </w:rPr>
        <w:t xml:space="preserve"> shall include:</w:t>
      </w:r>
    </w:p>
    <w:p w:rsidR="00443C06" w:rsidRPr="00443C06" w:rsidRDefault="00443C06" w:rsidP="000C5B97">
      <w:pPr>
        <w:rPr>
          <w:rFonts w:ascii="Times New Roman" w:hAnsi="Times New Roman"/>
          <w:sz w:val="24"/>
        </w:rPr>
      </w:pPr>
    </w:p>
    <w:p w:rsidR="00443C06" w:rsidRPr="00443C06" w:rsidRDefault="00443C06" w:rsidP="00443C06">
      <w:pPr>
        <w:ind w:left="2880" w:hanging="720"/>
        <w:rPr>
          <w:rFonts w:ascii="Times New Roman" w:hAnsi="Times New Roman"/>
          <w:sz w:val="24"/>
        </w:rPr>
      </w:pPr>
      <w:r w:rsidRPr="00443C06">
        <w:rPr>
          <w:rFonts w:ascii="Times New Roman" w:hAnsi="Times New Roman"/>
          <w:sz w:val="24"/>
        </w:rPr>
        <w:t>A)</w:t>
      </w:r>
      <w:r w:rsidRPr="00443C06">
        <w:rPr>
          <w:rFonts w:ascii="Times New Roman" w:hAnsi="Times New Roman"/>
          <w:sz w:val="24"/>
        </w:rPr>
        <w:tab/>
        <w:t>Data from history and physical examination, including documented HIV status;</w:t>
      </w:r>
    </w:p>
    <w:p w:rsidR="00443C06" w:rsidRPr="00443C06" w:rsidRDefault="00443C06" w:rsidP="000C5B97">
      <w:pPr>
        <w:rPr>
          <w:rFonts w:ascii="Times New Roman" w:hAnsi="Times New Roman"/>
          <w:sz w:val="24"/>
        </w:rPr>
      </w:pPr>
    </w:p>
    <w:p w:rsidR="00443C06" w:rsidRPr="00443C06" w:rsidRDefault="00443C06" w:rsidP="00443C06">
      <w:pPr>
        <w:ind w:left="2160"/>
        <w:rPr>
          <w:rFonts w:ascii="Times New Roman" w:hAnsi="Times New Roman"/>
          <w:sz w:val="24"/>
        </w:rPr>
      </w:pPr>
      <w:r w:rsidRPr="00443C06">
        <w:rPr>
          <w:rFonts w:ascii="Times New Roman" w:hAnsi="Times New Roman"/>
          <w:sz w:val="24"/>
        </w:rPr>
        <w:t>B)</w:t>
      </w:r>
      <w:r w:rsidRPr="00443C06">
        <w:rPr>
          <w:rFonts w:ascii="Times New Roman" w:hAnsi="Times New Roman"/>
          <w:sz w:val="24"/>
        </w:rPr>
        <w:tab/>
        <w:t>Laboratory findings;</w:t>
      </w:r>
    </w:p>
    <w:p w:rsidR="00443C06" w:rsidRPr="00443C06" w:rsidRDefault="00443C06" w:rsidP="000C5B97">
      <w:pPr>
        <w:rPr>
          <w:rFonts w:ascii="Times New Roman" w:hAnsi="Times New Roman"/>
          <w:sz w:val="24"/>
        </w:rPr>
      </w:pPr>
    </w:p>
    <w:p w:rsidR="00443C06" w:rsidRPr="00443C06" w:rsidRDefault="00443C06" w:rsidP="00443C06">
      <w:pPr>
        <w:ind w:left="2160"/>
        <w:rPr>
          <w:rFonts w:ascii="Times New Roman" w:hAnsi="Times New Roman"/>
          <w:sz w:val="24"/>
        </w:rPr>
      </w:pPr>
      <w:r w:rsidRPr="00443C06">
        <w:rPr>
          <w:rFonts w:ascii="Times New Roman" w:hAnsi="Times New Roman"/>
          <w:sz w:val="24"/>
        </w:rPr>
        <w:t>C)</w:t>
      </w:r>
      <w:r w:rsidRPr="00443C06">
        <w:rPr>
          <w:rFonts w:ascii="Times New Roman" w:hAnsi="Times New Roman"/>
          <w:sz w:val="24"/>
        </w:rPr>
        <w:tab/>
        <w:t>Social, nutritional and health assessments; and</w:t>
      </w:r>
    </w:p>
    <w:p w:rsidR="00443C06" w:rsidRPr="00443C06" w:rsidRDefault="00443C06" w:rsidP="000C5B97">
      <w:pPr>
        <w:rPr>
          <w:rFonts w:ascii="Times New Roman" w:hAnsi="Times New Roman"/>
          <w:sz w:val="24"/>
        </w:rPr>
      </w:pPr>
    </w:p>
    <w:p w:rsidR="00443C06" w:rsidRPr="00443C06" w:rsidRDefault="00443C06" w:rsidP="00443C06">
      <w:pPr>
        <w:ind w:left="2160"/>
        <w:rPr>
          <w:rFonts w:ascii="Times New Roman" w:hAnsi="Times New Roman"/>
          <w:sz w:val="24"/>
        </w:rPr>
      </w:pPr>
      <w:r w:rsidRPr="00443C06">
        <w:rPr>
          <w:rFonts w:ascii="Times New Roman" w:hAnsi="Times New Roman"/>
          <w:sz w:val="24"/>
        </w:rPr>
        <w:t>D)</w:t>
      </w:r>
      <w:r w:rsidRPr="00443C06">
        <w:rPr>
          <w:rFonts w:ascii="Times New Roman" w:hAnsi="Times New Roman"/>
          <w:sz w:val="24"/>
        </w:rPr>
        <w:tab/>
        <w:t>Frequency of prenatal visits.</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t>e)</w:t>
      </w:r>
      <w:r w:rsidRPr="00443C06">
        <w:rPr>
          <w:rFonts w:ascii="Times New Roman" w:hAnsi="Times New Roman"/>
          <w:sz w:val="24"/>
        </w:rPr>
        <w:tab/>
        <w:t xml:space="preserve">Any risk factor pertaining to labor, delivery or postpartum periods as outlined in Section </w:t>
      </w:r>
      <w:smartTag w:uri="urn:schemas-microsoft-com:office:smarttags" w:element="phone">
        <w:smartTagPr>
          <w:attr w:name="phonenumber" w:val="$6265$$$"/>
          <w:attr w:uri="urn:schemas-microsoft-com:office:office" w:name="ls" w:val="trans"/>
        </w:smartTagPr>
        <w:r w:rsidRPr="00443C06">
          <w:rPr>
            <w:rFonts w:ascii="Times New Roman" w:hAnsi="Times New Roman"/>
            <w:sz w:val="24"/>
          </w:rPr>
          <w:t>265.1550</w:t>
        </w:r>
      </w:smartTag>
      <w:r w:rsidRPr="00443C06">
        <w:rPr>
          <w:rFonts w:ascii="Times New Roman" w:hAnsi="Times New Roman"/>
          <w:sz w:val="24"/>
        </w:rPr>
        <w:t xml:space="preserve"> shall be cause to discontinue care of the mother and/or newborn at the birth center.</w:t>
      </w:r>
    </w:p>
    <w:p w:rsidR="00443C06" w:rsidRPr="00443C06" w:rsidRDefault="00443C06" w:rsidP="00443C06">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1)</w:t>
      </w:r>
      <w:r w:rsidRPr="00443C06">
        <w:rPr>
          <w:rFonts w:ascii="Times New Roman" w:hAnsi="Times New Roman"/>
          <w:sz w:val="24"/>
        </w:rPr>
        <w:tab/>
        <w:t>If a clinical complication occurs in the course of labor or delivery or postpartum, the obstetrician, family physician or certified nurse midwife shall have the mother and newborn transferred promptly to a licensed hospital obstetrical service and shall notify the medical director.</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2)</w:t>
      </w:r>
      <w:r w:rsidRPr="00443C06">
        <w:rPr>
          <w:rFonts w:ascii="Times New Roman" w:hAnsi="Times New Roman"/>
          <w:sz w:val="24"/>
        </w:rPr>
        <w:tab/>
        <w:t>Records necessary to explain the situation fully shall accompany a mother and newborn upon transfer to the hospital.</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t>f)</w:t>
      </w:r>
      <w:r w:rsidRPr="00443C06">
        <w:rPr>
          <w:rFonts w:ascii="Times New Roman" w:hAnsi="Times New Roman"/>
          <w:sz w:val="24"/>
        </w:rPr>
        <w:tab/>
      </w:r>
      <w:r w:rsidRPr="00443C06">
        <w:rPr>
          <w:rFonts w:ascii="Times New Roman" w:hAnsi="Times New Roman"/>
          <w:i/>
          <w:sz w:val="24"/>
        </w:rPr>
        <w:t xml:space="preserve">The maximum length of stay in a birth center shall be consistent with existing State laws allowing a 48-hour stay or appropriate post-delivery care, if </w:t>
      </w:r>
      <w:r w:rsidRPr="00443C06">
        <w:rPr>
          <w:rFonts w:ascii="Times New Roman" w:hAnsi="Times New Roman"/>
          <w:sz w:val="24"/>
        </w:rPr>
        <w:t>the mother and infant are</w:t>
      </w:r>
      <w:r w:rsidRPr="00443C06">
        <w:rPr>
          <w:rFonts w:ascii="Times New Roman" w:hAnsi="Times New Roman"/>
          <w:i/>
          <w:sz w:val="24"/>
        </w:rPr>
        <w:t xml:space="preserve"> discharged earlier than 48 hours. </w:t>
      </w:r>
      <w:r w:rsidRPr="00443C06">
        <w:rPr>
          <w:rFonts w:ascii="Times New Roman" w:hAnsi="Times New Roman"/>
          <w:sz w:val="24"/>
        </w:rPr>
        <w:t>(Section 35(6) of the Act)</w:t>
      </w:r>
      <w:r w:rsidRPr="00443C06">
        <w:rPr>
          <w:rFonts w:ascii="Times New Roman" w:hAnsi="Times New Roman"/>
          <w:i/>
          <w:sz w:val="24"/>
        </w:rPr>
        <w:t xml:space="preserve"> </w:t>
      </w:r>
      <w:r w:rsidRPr="00443C06">
        <w:rPr>
          <w:rFonts w:ascii="Times New Roman" w:hAnsi="Times New Roman"/>
          <w:sz w:val="24"/>
        </w:rPr>
        <w:t>If a mother or newborn is not in satisfactory condition for discharge within 48 hours following birth, the mother or newborn shall be transferred to a hospital that has obstetrical and nursery services.</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sz w:val="24"/>
        </w:rPr>
      </w:pPr>
      <w:r w:rsidRPr="00443C06">
        <w:rPr>
          <w:rFonts w:ascii="Times New Roman" w:hAnsi="Times New Roman"/>
          <w:sz w:val="24"/>
        </w:rPr>
        <w:lastRenderedPageBreak/>
        <w:t>g)</w:t>
      </w:r>
      <w:r w:rsidRPr="00443C06">
        <w:rPr>
          <w:rFonts w:ascii="Times New Roman" w:hAnsi="Times New Roman"/>
          <w:sz w:val="24"/>
        </w:rPr>
        <w:tab/>
        <w:t>The written policies and procedures established by the medical director and Director of Nursing and Midwifery Services for a follow-up program of care and postpartum evaluation after discharge from the birth center shall include, but not be limited to</w:t>
      </w:r>
      <w:r w:rsidR="00DE16BF">
        <w:rPr>
          <w:rFonts w:ascii="Times New Roman" w:hAnsi="Times New Roman"/>
          <w:sz w:val="24"/>
        </w:rPr>
        <w:t>,</w:t>
      </w:r>
      <w:r w:rsidRPr="00443C06">
        <w:rPr>
          <w:rFonts w:ascii="Times New Roman" w:hAnsi="Times New Roman"/>
          <w:sz w:val="24"/>
        </w:rPr>
        <w:t xml:space="preserve"> the following:</w:t>
      </w:r>
    </w:p>
    <w:p w:rsidR="00443C06" w:rsidRPr="00443C06" w:rsidRDefault="00443C06" w:rsidP="00443C06">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1)</w:t>
      </w:r>
      <w:r w:rsidRPr="00443C06">
        <w:rPr>
          <w:rFonts w:ascii="Times New Roman" w:hAnsi="Times New Roman"/>
          <w:sz w:val="24"/>
        </w:rPr>
        <w:tab/>
        <w:t>The birth center</w:t>
      </w:r>
      <w:r>
        <w:rPr>
          <w:rFonts w:ascii="Times New Roman" w:hAnsi="Times New Roman"/>
          <w:sz w:val="24"/>
        </w:rPr>
        <w:t>'</w:t>
      </w:r>
      <w:r w:rsidRPr="00443C06">
        <w:rPr>
          <w:rFonts w:ascii="Times New Roman" w:hAnsi="Times New Roman"/>
          <w:sz w:val="24"/>
        </w:rPr>
        <w:t>s medical director, obstetrician, family physician, or certified nurse midwife shall be accessible by telephone, 24 hours per day, to assist mothers in case of need during the postpartum period</w:t>
      </w:r>
      <w:r w:rsidR="00DE16BF">
        <w:rPr>
          <w:rFonts w:ascii="Times New Roman" w:hAnsi="Times New Roman"/>
          <w:sz w:val="24"/>
        </w:rPr>
        <w:t>.</w:t>
      </w:r>
    </w:p>
    <w:p w:rsidR="00443C06" w:rsidRPr="00443C06" w:rsidRDefault="00443C06" w:rsidP="000C5B97">
      <w:pPr>
        <w:rPr>
          <w:rFonts w:ascii="Times New Roman" w:hAnsi="Times New Roman"/>
          <w:sz w:val="24"/>
        </w:rPr>
      </w:pPr>
    </w:p>
    <w:p w:rsidR="00443C06" w:rsidRPr="00443C06" w:rsidRDefault="00443C06" w:rsidP="00443C06">
      <w:pPr>
        <w:ind w:left="2160" w:hanging="720"/>
        <w:rPr>
          <w:rFonts w:ascii="Times New Roman" w:hAnsi="Times New Roman"/>
          <w:sz w:val="24"/>
        </w:rPr>
      </w:pPr>
      <w:r w:rsidRPr="00443C06">
        <w:rPr>
          <w:rFonts w:ascii="Times New Roman" w:hAnsi="Times New Roman"/>
          <w:sz w:val="24"/>
        </w:rPr>
        <w:t>2)</w:t>
      </w:r>
      <w:r w:rsidRPr="00443C06">
        <w:rPr>
          <w:rFonts w:ascii="Times New Roman" w:hAnsi="Times New Roman"/>
          <w:sz w:val="24"/>
        </w:rPr>
        <w:tab/>
        <w:t>The birth center</w:t>
      </w:r>
      <w:r>
        <w:rPr>
          <w:rFonts w:ascii="Times New Roman" w:hAnsi="Times New Roman"/>
          <w:sz w:val="24"/>
        </w:rPr>
        <w:t>'</w:t>
      </w:r>
      <w:r w:rsidRPr="00443C06">
        <w:rPr>
          <w:rFonts w:ascii="Times New Roman" w:hAnsi="Times New Roman"/>
          <w:sz w:val="24"/>
        </w:rPr>
        <w:t xml:space="preserve">s postpartum program shall include the assessment of mother and infant, including physician examination, laboratory screening tests at appropriate times, and maternal postpartum status; and instructions in child care, including immunization, referral to sources of pediatric care, provisions for family planning services, </w:t>
      </w:r>
      <w:r w:rsidR="006A18CC">
        <w:rPr>
          <w:rFonts w:ascii="Times New Roman" w:hAnsi="Times New Roman"/>
          <w:sz w:val="24"/>
        </w:rPr>
        <w:t xml:space="preserve">the importance of newborn hearing screening, </w:t>
      </w:r>
      <w:r w:rsidR="00610E55">
        <w:rPr>
          <w:rFonts w:ascii="Times New Roman" w:hAnsi="Times New Roman"/>
          <w:sz w:val="24"/>
        </w:rPr>
        <w:t xml:space="preserve">pursuant to Section 265.1900, </w:t>
      </w:r>
      <w:r w:rsidRPr="00443C06">
        <w:rPr>
          <w:rFonts w:ascii="Times New Roman" w:hAnsi="Times New Roman"/>
          <w:sz w:val="24"/>
        </w:rPr>
        <w:t>and assessment of mother-child relationship, including breastfeeding.</w:t>
      </w:r>
    </w:p>
    <w:p w:rsidR="00443C06" w:rsidRPr="00443C06" w:rsidRDefault="00443C06" w:rsidP="00443C06">
      <w:pPr>
        <w:rPr>
          <w:rFonts w:ascii="Times New Roman" w:hAnsi="Times New Roman"/>
          <w:sz w:val="24"/>
        </w:rPr>
      </w:pPr>
    </w:p>
    <w:p w:rsidR="00443C06" w:rsidRPr="00443C06" w:rsidRDefault="00443C06" w:rsidP="00443C06">
      <w:pPr>
        <w:ind w:left="1440" w:hanging="720"/>
        <w:rPr>
          <w:rFonts w:ascii="Times New Roman" w:hAnsi="Times New Roman"/>
          <w:i/>
          <w:sz w:val="24"/>
        </w:rPr>
      </w:pPr>
      <w:r w:rsidRPr="00443C06">
        <w:rPr>
          <w:rFonts w:ascii="Times New Roman" w:hAnsi="Times New Roman"/>
          <w:sz w:val="24"/>
        </w:rPr>
        <w:t>h)</w:t>
      </w:r>
      <w:r w:rsidRPr="00443C06">
        <w:rPr>
          <w:rFonts w:ascii="Times New Roman" w:hAnsi="Times New Roman"/>
          <w:sz w:val="24"/>
        </w:rPr>
        <w:tab/>
      </w:r>
      <w:r w:rsidRPr="00443C06">
        <w:rPr>
          <w:rFonts w:ascii="Times New Roman" w:hAnsi="Times New Roman"/>
          <w:i/>
          <w:sz w:val="24"/>
        </w:rPr>
        <w:t>No general</w:t>
      </w:r>
      <w:r w:rsidRPr="00443C06">
        <w:rPr>
          <w:rFonts w:ascii="Times New Roman" w:hAnsi="Times New Roman"/>
          <w:sz w:val="24"/>
        </w:rPr>
        <w:t>, which includes spinal/epidural, or regional</w:t>
      </w:r>
      <w:r w:rsidRPr="00443C06">
        <w:rPr>
          <w:rFonts w:ascii="Times New Roman" w:hAnsi="Times New Roman"/>
          <w:i/>
          <w:sz w:val="24"/>
        </w:rPr>
        <w:t xml:space="preserve"> anesthesia may be administered at the birth center. </w:t>
      </w:r>
      <w:r w:rsidRPr="00443C06">
        <w:rPr>
          <w:rFonts w:ascii="Times New Roman" w:hAnsi="Times New Roman"/>
          <w:sz w:val="24"/>
        </w:rPr>
        <w:t>(Section 35(6) of the Act) Local anesthesia for episiotomies and/or repair of lacerations may be administered in accordance with written policies and procedures established by the medical director.</w:t>
      </w:r>
    </w:p>
    <w:p w:rsidR="00443C06" w:rsidRPr="00443C06" w:rsidRDefault="00443C06" w:rsidP="00443C06">
      <w:pPr>
        <w:rPr>
          <w:rFonts w:ascii="Times New Roman" w:hAnsi="Times New Roman"/>
          <w:sz w:val="24"/>
        </w:rPr>
      </w:pPr>
    </w:p>
    <w:p w:rsidR="00443C06" w:rsidRDefault="00443C06" w:rsidP="00610E55">
      <w:pPr>
        <w:numPr>
          <w:ilvl w:val="0"/>
          <w:numId w:val="1"/>
        </w:numPr>
        <w:rPr>
          <w:rFonts w:ascii="Times New Roman" w:hAnsi="Times New Roman"/>
          <w:sz w:val="24"/>
        </w:rPr>
      </w:pPr>
      <w:r w:rsidRPr="00443C06">
        <w:rPr>
          <w:rFonts w:ascii="Times New Roman" w:hAnsi="Times New Roman"/>
          <w:sz w:val="24"/>
        </w:rPr>
        <w:t>No surgical procedures shall be performed except episiotomy, repair of episiotomy or laceration, or circumcision.</w:t>
      </w:r>
    </w:p>
    <w:p w:rsidR="00610E55" w:rsidRDefault="00610E55" w:rsidP="00610E55">
      <w:pPr>
        <w:rPr>
          <w:rFonts w:ascii="Times New Roman" w:hAnsi="Times New Roman"/>
          <w:sz w:val="24"/>
        </w:rPr>
      </w:pPr>
    </w:p>
    <w:p w:rsidR="00610E55" w:rsidRPr="00443C06" w:rsidRDefault="00B12D3B" w:rsidP="00610E55">
      <w:pPr>
        <w:ind w:firstLine="720"/>
        <w:rPr>
          <w:rFonts w:ascii="Times New Roman" w:hAnsi="Times New Roman"/>
          <w:sz w:val="24"/>
        </w:rPr>
      </w:pPr>
      <w:r>
        <w:rPr>
          <w:rFonts w:ascii="Times New Roman" w:hAnsi="Times New Roman"/>
          <w:sz w:val="24"/>
        </w:rPr>
        <w:t>(Source:  Amended at 43</w:t>
      </w:r>
      <w:r w:rsidR="00610E55" w:rsidRPr="00610E55">
        <w:rPr>
          <w:rFonts w:ascii="Times New Roman" w:hAnsi="Times New Roman"/>
          <w:sz w:val="24"/>
        </w:rPr>
        <w:t xml:space="preserve"> Ill. Reg. </w:t>
      </w:r>
      <w:r w:rsidR="00EA77E5">
        <w:rPr>
          <w:rFonts w:ascii="Times New Roman" w:hAnsi="Times New Roman"/>
          <w:sz w:val="24"/>
        </w:rPr>
        <w:t>1633</w:t>
      </w:r>
      <w:r w:rsidR="00610E55" w:rsidRPr="00610E55">
        <w:rPr>
          <w:rFonts w:ascii="Times New Roman" w:hAnsi="Times New Roman"/>
          <w:sz w:val="24"/>
        </w:rPr>
        <w:t xml:space="preserve">, effective </w:t>
      </w:r>
      <w:bookmarkStart w:id="0" w:name="_GoBack"/>
      <w:r w:rsidR="00EA77E5">
        <w:rPr>
          <w:rFonts w:ascii="Times New Roman" w:hAnsi="Times New Roman"/>
          <w:sz w:val="24"/>
        </w:rPr>
        <w:t>January 18, 2019</w:t>
      </w:r>
      <w:bookmarkEnd w:id="0"/>
      <w:r w:rsidR="00610E55" w:rsidRPr="00610E55">
        <w:rPr>
          <w:rFonts w:ascii="Times New Roman" w:hAnsi="Times New Roman"/>
          <w:sz w:val="24"/>
        </w:rPr>
        <w:t>)</w:t>
      </w:r>
    </w:p>
    <w:sectPr w:rsidR="00610E55" w:rsidRPr="00443C0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44" w:rsidRDefault="00F43F44">
      <w:r>
        <w:separator/>
      </w:r>
    </w:p>
  </w:endnote>
  <w:endnote w:type="continuationSeparator" w:id="0">
    <w:p w:rsidR="00F43F44" w:rsidRDefault="00F4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44" w:rsidRDefault="00F43F44">
      <w:r>
        <w:separator/>
      </w:r>
    </w:p>
  </w:footnote>
  <w:footnote w:type="continuationSeparator" w:id="0">
    <w:p w:rsidR="00F43F44" w:rsidRDefault="00F43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A5C"/>
    <w:multiLevelType w:val="hybridMultilevel"/>
    <w:tmpl w:val="40EE594C"/>
    <w:lvl w:ilvl="0" w:tplc="7018D7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72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B9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7914"/>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EE1"/>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C06"/>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0E55"/>
    <w:rsid w:val="006132CE"/>
    <w:rsid w:val="0062055D"/>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8CC"/>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698"/>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93C"/>
    <w:rsid w:val="00897EA5"/>
    <w:rsid w:val="008B5152"/>
    <w:rsid w:val="008B56EA"/>
    <w:rsid w:val="008B77D8"/>
    <w:rsid w:val="008C1560"/>
    <w:rsid w:val="008C4FAF"/>
    <w:rsid w:val="008C5359"/>
    <w:rsid w:val="008D04D1"/>
    <w:rsid w:val="008D7182"/>
    <w:rsid w:val="008E68BC"/>
    <w:rsid w:val="008F0FF9"/>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72D"/>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F99"/>
    <w:rsid w:val="00AC6F0C"/>
    <w:rsid w:val="00AC7225"/>
    <w:rsid w:val="00AD2A5F"/>
    <w:rsid w:val="00AE031A"/>
    <w:rsid w:val="00AE5547"/>
    <w:rsid w:val="00AE776A"/>
    <w:rsid w:val="00AF2883"/>
    <w:rsid w:val="00AF3304"/>
    <w:rsid w:val="00AF4757"/>
    <w:rsid w:val="00AF768C"/>
    <w:rsid w:val="00B01411"/>
    <w:rsid w:val="00B12D3B"/>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9E9"/>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917"/>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538"/>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6B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7E5"/>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3F44"/>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5B8"/>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5:docId w15:val="{B98C8AB5-2290-4E7B-A8A9-82F0B1DB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0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2018-12-11T17:28:00Z</dcterms:created>
  <dcterms:modified xsi:type="dcterms:W3CDTF">2019-01-29T20:45:00Z</dcterms:modified>
</cp:coreProperties>
</file>