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6" w:rsidRPr="00B36B26" w:rsidRDefault="00B36B26" w:rsidP="00B36B26">
      <w:pPr>
        <w:rPr>
          <w:rFonts w:ascii="Times New Roman" w:hAnsi="Times New Roman"/>
          <w:sz w:val="24"/>
        </w:rPr>
      </w:pPr>
      <w:bookmarkStart w:id="0" w:name="_GoBack"/>
      <w:bookmarkEnd w:id="0"/>
    </w:p>
    <w:p w:rsidR="00B36B26" w:rsidRPr="00B36B26" w:rsidRDefault="00B36B26" w:rsidP="00B36B26">
      <w:pPr>
        <w:rPr>
          <w:rFonts w:ascii="Times New Roman" w:hAnsi="Times New Roman"/>
          <w:b/>
          <w:sz w:val="24"/>
        </w:rPr>
      </w:pPr>
      <w:r w:rsidRPr="00B36B26">
        <w:rPr>
          <w:rFonts w:ascii="Times New Roman" w:hAnsi="Times New Roman"/>
          <w:b/>
          <w:sz w:val="24"/>
        </w:rPr>
        <w:t>Section 265.1300  Application for Initial License</w:t>
      </w:r>
    </w:p>
    <w:p w:rsidR="00B36B26" w:rsidRPr="00B36B26" w:rsidRDefault="00B36B26" w:rsidP="00B36B26">
      <w:pPr>
        <w:rPr>
          <w:rFonts w:ascii="Times New Roman" w:hAnsi="Times New Roman"/>
          <w:sz w:val="24"/>
        </w:rPr>
      </w:pPr>
    </w:p>
    <w:p w:rsidR="00B36B26" w:rsidRPr="00B36B26" w:rsidRDefault="00B36B26" w:rsidP="00B36B26">
      <w:pPr>
        <w:ind w:left="1440" w:hanging="720"/>
        <w:rPr>
          <w:rFonts w:ascii="Times New Roman" w:hAnsi="Times New Roman"/>
          <w:sz w:val="24"/>
        </w:rPr>
      </w:pPr>
      <w:r w:rsidRPr="00B36B26">
        <w:rPr>
          <w:rFonts w:ascii="Times New Roman" w:hAnsi="Times New Roman"/>
          <w:sz w:val="24"/>
        </w:rPr>
        <w:t>a)</w:t>
      </w:r>
      <w:r w:rsidRPr="00B36B26">
        <w:rPr>
          <w:rFonts w:ascii="Times New Roman" w:hAnsi="Times New Roman"/>
          <w:sz w:val="24"/>
        </w:rPr>
        <w:tab/>
        <w:t>An application for a license to establish or operate a birth center shall be made in writing on forms provided by the Department.</w:t>
      </w:r>
    </w:p>
    <w:p w:rsidR="00B36B26" w:rsidRPr="00B36B26" w:rsidRDefault="00B36B26" w:rsidP="00B36B26">
      <w:pPr>
        <w:rPr>
          <w:rFonts w:ascii="Times New Roman" w:hAnsi="Times New Roman"/>
          <w:sz w:val="24"/>
        </w:rPr>
      </w:pPr>
    </w:p>
    <w:p w:rsidR="00B36B26" w:rsidRPr="00B36B26" w:rsidRDefault="00B36B26" w:rsidP="00B36B26">
      <w:pPr>
        <w:ind w:firstLine="720"/>
        <w:rPr>
          <w:rFonts w:ascii="Times New Roman" w:hAnsi="Times New Roman"/>
          <w:sz w:val="24"/>
        </w:rPr>
      </w:pPr>
      <w:r w:rsidRPr="00B36B26">
        <w:rPr>
          <w:rFonts w:ascii="Times New Roman" w:hAnsi="Times New Roman"/>
          <w:sz w:val="24"/>
        </w:rPr>
        <w:t>b)</w:t>
      </w:r>
      <w:r w:rsidRPr="00B36B26">
        <w:rPr>
          <w:rFonts w:ascii="Times New Roman" w:hAnsi="Times New Roman"/>
          <w:sz w:val="24"/>
        </w:rPr>
        <w:tab/>
        <w:t>A change of ownership will require a new application.</w:t>
      </w:r>
    </w:p>
    <w:p w:rsidR="00B36B26" w:rsidRPr="00B36B26" w:rsidRDefault="00B36B26" w:rsidP="00B36B26">
      <w:pPr>
        <w:rPr>
          <w:rFonts w:ascii="Times New Roman" w:hAnsi="Times New Roman"/>
          <w:sz w:val="24"/>
        </w:rPr>
      </w:pPr>
    </w:p>
    <w:p w:rsidR="00B36B26" w:rsidRPr="00B36B26" w:rsidRDefault="00B36B26" w:rsidP="00B36B26">
      <w:pPr>
        <w:ind w:left="1440" w:hanging="720"/>
        <w:rPr>
          <w:rFonts w:ascii="Times New Roman" w:hAnsi="Times New Roman"/>
          <w:sz w:val="24"/>
        </w:rPr>
      </w:pPr>
      <w:r w:rsidRPr="00B36B26">
        <w:rPr>
          <w:rFonts w:ascii="Times New Roman" w:hAnsi="Times New Roman"/>
          <w:sz w:val="24"/>
        </w:rPr>
        <w:t>c)</w:t>
      </w:r>
      <w:r w:rsidRPr="00B36B26">
        <w:rPr>
          <w:rFonts w:ascii="Times New Roman" w:hAnsi="Times New Roman"/>
          <w:sz w:val="24"/>
        </w:rPr>
        <w:tab/>
        <w:t>The application shall include proof of a Certificate of Need to establish and operate a Birth Center Model issued by the Health Facilities and Services Review Board under the Illinois Health Facilities Planning Act.</w:t>
      </w:r>
    </w:p>
    <w:p w:rsidR="00B36B26" w:rsidRPr="00B36B26" w:rsidRDefault="00B36B26" w:rsidP="00B36B26">
      <w:pPr>
        <w:rPr>
          <w:rFonts w:ascii="Times New Roman" w:hAnsi="Times New Roman"/>
          <w:sz w:val="24"/>
        </w:rPr>
      </w:pPr>
    </w:p>
    <w:p w:rsidR="00B36B26" w:rsidRPr="00B36B26" w:rsidRDefault="00B36B26" w:rsidP="00B36B26">
      <w:pPr>
        <w:ind w:left="1440" w:hanging="720"/>
        <w:rPr>
          <w:rFonts w:ascii="Times New Roman" w:hAnsi="Times New Roman"/>
          <w:sz w:val="24"/>
        </w:rPr>
      </w:pPr>
      <w:r w:rsidRPr="00B36B26">
        <w:rPr>
          <w:rFonts w:ascii="Times New Roman" w:hAnsi="Times New Roman"/>
          <w:sz w:val="24"/>
        </w:rPr>
        <w:t>d)</w:t>
      </w:r>
      <w:r w:rsidRPr="00B36B26">
        <w:rPr>
          <w:rFonts w:ascii="Times New Roman" w:hAnsi="Times New Roman"/>
          <w:sz w:val="24"/>
        </w:rPr>
        <w:tab/>
        <w:t>Application forms and other required information shall be submitted and approved pursuant to Subpart B of this Part, prior to surveys of the physical plant or review of building plans and specifications.</w:t>
      </w:r>
    </w:p>
    <w:p w:rsidR="00B36B26" w:rsidRPr="00B36B26" w:rsidRDefault="00B36B26" w:rsidP="00B36B26">
      <w:pPr>
        <w:rPr>
          <w:rFonts w:ascii="Times New Roman" w:hAnsi="Times New Roman"/>
          <w:sz w:val="24"/>
        </w:rPr>
      </w:pPr>
    </w:p>
    <w:p w:rsidR="00B36B26" w:rsidRPr="00B36B26" w:rsidRDefault="00B36B26" w:rsidP="00B36B26">
      <w:pPr>
        <w:ind w:left="1440" w:hanging="720"/>
        <w:rPr>
          <w:rFonts w:ascii="Times New Roman" w:hAnsi="Times New Roman"/>
          <w:sz w:val="24"/>
        </w:rPr>
      </w:pPr>
      <w:r w:rsidRPr="00B36B26">
        <w:rPr>
          <w:rFonts w:ascii="Times New Roman" w:hAnsi="Times New Roman"/>
          <w:sz w:val="24"/>
        </w:rPr>
        <w:t>e)</w:t>
      </w:r>
      <w:r w:rsidRPr="00B36B26">
        <w:rPr>
          <w:rFonts w:ascii="Times New Roman" w:hAnsi="Times New Roman"/>
          <w:sz w:val="24"/>
        </w:rPr>
        <w:tab/>
      </w:r>
      <w:r w:rsidRPr="00B36B26">
        <w:rPr>
          <w:rFonts w:ascii="Times New Roman" w:hAnsi="Times New Roman"/>
          <w:iCs/>
          <w:sz w:val="24"/>
        </w:rPr>
        <w:t>Each application shall be accompanied by a non-refundable</w:t>
      </w:r>
      <w:r w:rsidRPr="00B36B26">
        <w:rPr>
          <w:rFonts w:ascii="Times New Roman" w:hAnsi="Times New Roman"/>
          <w:i/>
          <w:iCs/>
          <w:sz w:val="24"/>
        </w:rPr>
        <w:t xml:space="preserve"> </w:t>
      </w:r>
      <w:r w:rsidRPr="00B36B26">
        <w:rPr>
          <w:rFonts w:ascii="Times New Roman" w:hAnsi="Times New Roman"/>
          <w:iCs/>
          <w:sz w:val="24"/>
        </w:rPr>
        <w:t>license application fee of $</w:t>
      </w:r>
      <w:r w:rsidR="00A41ECD">
        <w:rPr>
          <w:rFonts w:ascii="Times New Roman" w:hAnsi="Times New Roman"/>
          <w:iCs/>
          <w:sz w:val="24"/>
        </w:rPr>
        <w:t>500 plus $100 for each licensed birthing bed</w:t>
      </w:r>
      <w:r w:rsidRPr="00B36B26">
        <w:rPr>
          <w:rFonts w:ascii="Times New Roman" w:hAnsi="Times New Roman"/>
          <w:i/>
          <w:iCs/>
          <w:sz w:val="24"/>
        </w:rPr>
        <w:t>.</w:t>
      </w:r>
    </w:p>
    <w:p w:rsidR="00B36B26" w:rsidRPr="00B36B26" w:rsidRDefault="00B36B26" w:rsidP="00B36B26">
      <w:pPr>
        <w:rPr>
          <w:rFonts w:ascii="Times New Roman" w:hAnsi="Times New Roman"/>
          <w:sz w:val="24"/>
        </w:rPr>
      </w:pPr>
    </w:p>
    <w:p w:rsidR="00B36B26" w:rsidRPr="00B36B26" w:rsidRDefault="00B36B26" w:rsidP="00B36B26">
      <w:pPr>
        <w:rPr>
          <w:rFonts w:ascii="Times New Roman" w:hAnsi="Times New Roman"/>
          <w:sz w:val="24"/>
        </w:rPr>
      </w:pPr>
      <w:r w:rsidRPr="00B36B26">
        <w:rPr>
          <w:rFonts w:ascii="Times New Roman" w:hAnsi="Times New Roman"/>
          <w:sz w:val="24"/>
        </w:rPr>
        <w:tab/>
        <w:t>f)</w:t>
      </w:r>
      <w:r w:rsidRPr="00B36B26">
        <w:rPr>
          <w:rFonts w:ascii="Times New Roman" w:hAnsi="Times New Roman"/>
          <w:sz w:val="24"/>
        </w:rPr>
        <w:tab/>
        <w:t>The application shall contain, at a minimum, the following information:</w:t>
      </w:r>
    </w:p>
    <w:p w:rsidR="00B36B26" w:rsidRPr="00B36B26" w:rsidRDefault="00B36B26" w:rsidP="00B36B26">
      <w:pPr>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1)</w:t>
      </w:r>
      <w:r w:rsidRPr="00B36B26">
        <w:rPr>
          <w:rFonts w:ascii="Times New Roman" w:hAnsi="Times New Roman"/>
          <w:sz w:val="24"/>
        </w:rPr>
        <w:tab/>
        <w:t>The name, address and telephone number of the applicant, if the applicant is an individual; in the case of a firm, partnership, or association, of every member thereof; in the case of a corporation, the name, address and phone number thereof and of its officers and its registered agent; and in the case of a unit of local government, the name, address and telephone number of its chief executive officer</w:t>
      </w:r>
      <w:r w:rsidR="00F6738F">
        <w:rPr>
          <w:rFonts w:ascii="Times New Roman" w:hAnsi="Times New Roman"/>
          <w:sz w:val="24"/>
        </w:rPr>
        <w:t>.</w:t>
      </w:r>
    </w:p>
    <w:p w:rsidR="00B36B26" w:rsidRPr="00B36B26" w:rsidRDefault="00B36B26" w:rsidP="00B36B26">
      <w:pPr>
        <w:ind w:left="1440"/>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2)</w:t>
      </w:r>
      <w:r w:rsidRPr="00B36B26">
        <w:rPr>
          <w:rFonts w:ascii="Times New Roman" w:hAnsi="Times New Roman"/>
          <w:sz w:val="24"/>
        </w:rPr>
        <w:tab/>
        <w:t>The name of the person or persons who will manage or operate the birth center</w:t>
      </w:r>
      <w:r w:rsidR="00F6738F">
        <w:rPr>
          <w:rFonts w:ascii="Times New Roman" w:hAnsi="Times New Roman"/>
          <w:sz w:val="24"/>
        </w:rPr>
        <w:t>.</w:t>
      </w:r>
    </w:p>
    <w:p w:rsidR="00B36B26" w:rsidRPr="00B36B26" w:rsidRDefault="00B36B26" w:rsidP="00B36B26">
      <w:pPr>
        <w:ind w:left="1440"/>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3)</w:t>
      </w:r>
      <w:r w:rsidRPr="00B36B26">
        <w:rPr>
          <w:rFonts w:ascii="Times New Roman" w:hAnsi="Times New Roman"/>
          <w:sz w:val="24"/>
        </w:rPr>
        <w:tab/>
        <w:t>The location of the birth center, including the name, address, and number of beds, not to exceed 10.</w:t>
      </w:r>
    </w:p>
    <w:p w:rsidR="00B36B26" w:rsidRPr="00B36B26" w:rsidRDefault="00B36B26" w:rsidP="00B36B26">
      <w:pPr>
        <w:ind w:left="1440"/>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4)</w:t>
      </w:r>
      <w:r w:rsidRPr="00B36B26">
        <w:rPr>
          <w:rFonts w:ascii="Times New Roman" w:hAnsi="Times New Roman"/>
          <w:sz w:val="24"/>
        </w:rPr>
        <w:tab/>
        <w:t>Information regarding any conviction of the applicant; or</w:t>
      </w:r>
      <w:r w:rsidR="00F6738F">
        <w:rPr>
          <w:rFonts w:ascii="Times New Roman" w:hAnsi="Times New Roman"/>
          <w:sz w:val="24"/>
        </w:rPr>
        <w:t xml:space="preserve">, </w:t>
      </w:r>
      <w:r w:rsidRPr="00B36B26">
        <w:rPr>
          <w:rFonts w:ascii="Times New Roman" w:hAnsi="Times New Roman"/>
          <w:sz w:val="24"/>
        </w:rPr>
        <w:t>if the applicant is a firm, partnership or association, of any of its members; or</w:t>
      </w:r>
      <w:r w:rsidR="00F6738F">
        <w:rPr>
          <w:rFonts w:ascii="Times New Roman" w:hAnsi="Times New Roman"/>
          <w:sz w:val="24"/>
        </w:rPr>
        <w:t xml:space="preserve">, </w:t>
      </w:r>
      <w:r w:rsidRPr="00B36B26">
        <w:rPr>
          <w:rFonts w:ascii="Times New Roman" w:hAnsi="Times New Roman"/>
          <w:sz w:val="24"/>
        </w:rPr>
        <w:t>if the applicant is a corporation, of any of its officers or directors; or of the person designated to manage or operate the birth center, of a felony, or of two or more misdemeanors involving moral turpitude in the last five years.</w:t>
      </w:r>
    </w:p>
    <w:p w:rsidR="00B36B26" w:rsidRPr="00B36B26" w:rsidRDefault="00B36B26" w:rsidP="00B36B26">
      <w:pPr>
        <w:ind w:left="1440"/>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5)</w:t>
      </w:r>
      <w:r w:rsidRPr="00B36B26">
        <w:rPr>
          <w:rFonts w:ascii="Times New Roman" w:hAnsi="Times New Roman"/>
          <w:sz w:val="24"/>
        </w:rPr>
        <w:tab/>
        <w:t>The name, address, telephone number, experience, credentials and any professional licensure or certification of the following persons:</w:t>
      </w:r>
    </w:p>
    <w:p w:rsidR="00B36B26" w:rsidRPr="00B36B26" w:rsidRDefault="00B36B26" w:rsidP="00B36B26">
      <w:pPr>
        <w:rPr>
          <w:rFonts w:ascii="Times New Roman" w:hAnsi="Times New Roman"/>
          <w:sz w:val="24"/>
        </w:rPr>
      </w:pPr>
    </w:p>
    <w:p w:rsidR="00B36B26" w:rsidRPr="00B36B26" w:rsidRDefault="00B36B26" w:rsidP="00B36B26">
      <w:pPr>
        <w:rPr>
          <w:rFonts w:ascii="Times New Roman" w:hAnsi="Times New Roman"/>
          <w:sz w:val="24"/>
        </w:rPr>
      </w:pPr>
      <w:r w:rsidRPr="00B36B26">
        <w:rPr>
          <w:rFonts w:ascii="Times New Roman" w:hAnsi="Times New Roman"/>
          <w:sz w:val="24"/>
        </w:rPr>
        <w:tab/>
      </w:r>
      <w:r w:rsidRPr="00B36B26">
        <w:rPr>
          <w:rFonts w:ascii="Times New Roman" w:hAnsi="Times New Roman"/>
          <w:sz w:val="24"/>
        </w:rPr>
        <w:tab/>
      </w:r>
      <w:r w:rsidRPr="00B36B26">
        <w:rPr>
          <w:rFonts w:ascii="Times New Roman" w:hAnsi="Times New Roman"/>
          <w:sz w:val="24"/>
        </w:rPr>
        <w:tab/>
        <w:t>A)</w:t>
      </w:r>
      <w:r w:rsidRPr="00B36B26">
        <w:rPr>
          <w:rFonts w:ascii="Times New Roman" w:hAnsi="Times New Roman"/>
          <w:sz w:val="24"/>
        </w:rPr>
        <w:tab/>
        <w:t>Administrator</w:t>
      </w:r>
      <w:r w:rsidR="00F6738F">
        <w:rPr>
          <w:rFonts w:ascii="Times New Roman" w:hAnsi="Times New Roman"/>
          <w:sz w:val="24"/>
        </w:rPr>
        <w:t>;</w:t>
      </w:r>
    </w:p>
    <w:p w:rsidR="00B36B26" w:rsidRPr="00B36B26" w:rsidRDefault="00B36B26" w:rsidP="00B36B26">
      <w:pPr>
        <w:rPr>
          <w:rFonts w:ascii="Times New Roman" w:hAnsi="Times New Roman"/>
          <w:sz w:val="24"/>
        </w:rPr>
      </w:pPr>
    </w:p>
    <w:p w:rsidR="00B36B26" w:rsidRPr="00B36B26" w:rsidRDefault="00B36B26" w:rsidP="00B36B26">
      <w:pPr>
        <w:rPr>
          <w:rFonts w:ascii="Times New Roman" w:hAnsi="Times New Roman"/>
          <w:sz w:val="24"/>
        </w:rPr>
      </w:pPr>
      <w:r w:rsidRPr="00B36B26">
        <w:rPr>
          <w:rFonts w:ascii="Times New Roman" w:hAnsi="Times New Roman"/>
          <w:sz w:val="24"/>
        </w:rPr>
        <w:tab/>
      </w:r>
      <w:r w:rsidRPr="00B36B26">
        <w:rPr>
          <w:rFonts w:ascii="Times New Roman" w:hAnsi="Times New Roman"/>
          <w:sz w:val="24"/>
        </w:rPr>
        <w:tab/>
      </w:r>
      <w:r w:rsidRPr="00B36B26">
        <w:rPr>
          <w:rFonts w:ascii="Times New Roman" w:hAnsi="Times New Roman"/>
          <w:sz w:val="24"/>
        </w:rPr>
        <w:tab/>
        <w:t>B)</w:t>
      </w:r>
      <w:r w:rsidRPr="00B36B26">
        <w:rPr>
          <w:rFonts w:ascii="Times New Roman" w:hAnsi="Times New Roman"/>
          <w:sz w:val="24"/>
        </w:rPr>
        <w:tab/>
        <w:t>Medical director</w:t>
      </w:r>
      <w:r w:rsidR="00F6738F">
        <w:rPr>
          <w:rFonts w:ascii="Times New Roman" w:hAnsi="Times New Roman"/>
          <w:sz w:val="24"/>
        </w:rPr>
        <w:t>; a</w:t>
      </w:r>
      <w:r w:rsidRPr="00B36B26">
        <w:rPr>
          <w:rFonts w:ascii="Times New Roman" w:hAnsi="Times New Roman"/>
          <w:sz w:val="24"/>
        </w:rPr>
        <w:t>nd</w:t>
      </w:r>
    </w:p>
    <w:p w:rsidR="00B36B26" w:rsidRPr="00B36B26" w:rsidRDefault="00B36B26" w:rsidP="00B36B26">
      <w:pPr>
        <w:rPr>
          <w:rFonts w:ascii="Times New Roman" w:hAnsi="Times New Roman"/>
          <w:sz w:val="24"/>
        </w:rPr>
      </w:pPr>
    </w:p>
    <w:p w:rsidR="00B36B26" w:rsidRPr="00B36B26" w:rsidRDefault="00B36B26" w:rsidP="00B36B26">
      <w:pPr>
        <w:rPr>
          <w:rFonts w:ascii="Times New Roman" w:hAnsi="Times New Roman"/>
          <w:sz w:val="24"/>
        </w:rPr>
      </w:pPr>
      <w:r w:rsidRPr="00B36B26">
        <w:rPr>
          <w:rFonts w:ascii="Times New Roman" w:hAnsi="Times New Roman"/>
          <w:sz w:val="24"/>
        </w:rPr>
        <w:tab/>
      </w:r>
      <w:r w:rsidRPr="00B36B26">
        <w:rPr>
          <w:rFonts w:ascii="Times New Roman" w:hAnsi="Times New Roman"/>
          <w:sz w:val="24"/>
        </w:rPr>
        <w:tab/>
      </w:r>
      <w:r w:rsidRPr="00B36B26">
        <w:rPr>
          <w:rFonts w:ascii="Times New Roman" w:hAnsi="Times New Roman"/>
          <w:sz w:val="24"/>
        </w:rPr>
        <w:tab/>
        <w:t>C)</w:t>
      </w:r>
      <w:r w:rsidRPr="00B36B26">
        <w:rPr>
          <w:rFonts w:ascii="Times New Roman" w:hAnsi="Times New Roman"/>
          <w:sz w:val="24"/>
        </w:rPr>
        <w:tab/>
        <w:t>Director of Nursing and Midwifery Services.</w:t>
      </w:r>
    </w:p>
    <w:p w:rsidR="00B36B26" w:rsidRPr="00B36B26" w:rsidRDefault="00B36B26" w:rsidP="00B36B26">
      <w:pPr>
        <w:rPr>
          <w:rFonts w:ascii="Times New Roman" w:hAnsi="Times New Roman"/>
          <w:sz w:val="24"/>
        </w:rPr>
      </w:pPr>
    </w:p>
    <w:p w:rsidR="00B36B26" w:rsidRPr="00B36B26" w:rsidRDefault="00B36B26" w:rsidP="00B36B26">
      <w:pPr>
        <w:rPr>
          <w:rFonts w:ascii="Times New Roman" w:hAnsi="Times New Roman"/>
          <w:sz w:val="24"/>
        </w:rPr>
      </w:pPr>
      <w:r w:rsidRPr="00B36B26">
        <w:rPr>
          <w:rFonts w:ascii="Times New Roman" w:hAnsi="Times New Roman"/>
          <w:sz w:val="24"/>
        </w:rPr>
        <w:tab/>
      </w:r>
      <w:r w:rsidRPr="00B36B26">
        <w:rPr>
          <w:rFonts w:ascii="Times New Roman" w:hAnsi="Times New Roman"/>
          <w:sz w:val="24"/>
        </w:rPr>
        <w:tab/>
        <w:t>6)</w:t>
      </w:r>
      <w:r w:rsidRPr="00B36B26">
        <w:rPr>
          <w:rFonts w:ascii="Times New Roman" w:hAnsi="Times New Roman"/>
          <w:sz w:val="24"/>
        </w:rPr>
        <w:tab/>
        <w:t>A list of the medical staff, including name and license number.</w:t>
      </w:r>
    </w:p>
    <w:p w:rsidR="00B36B26" w:rsidRPr="00B36B26" w:rsidRDefault="00B36B26" w:rsidP="00B36B26">
      <w:pPr>
        <w:rPr>
          <w:rFonts w:ascii="Times New Roman" w:hAnsi="Times New Roman"/>
          <w:sz w:val="24"/>
        </w:rPr>
      </w:pPr>
    </w:p>
    <w:p w:rsidR="00B36B26" w:rsidRPr="00B36B26" w:rsidRDefault="00B36B26" w:rsidP="00B36B26">
      <w:pPr>
        <w:ind w:left="720" w:firstLine="720"/>
        <w:rPr>
          <w:rFonts w:ascii="Times New Roman" w:hAnsi="Times New Roman"/>
          <w:sz w:val="24"/>
        </w:rPr>
      </w:pPr>
      <w:r w:rsidRPr="00B36B26">
        <w:rPr>
          <w:rFonts w:ascii="Times New Roman" w:hAnsi="Times New Roman"/>
          <w:sz w:val="24"/>
        </w:rPr>
        <w:t>7)</w:t>
      </w:r>
      <w:r w:rsidRPr="00B36B26">
        <w:rPr>
          <w:rFonts w:ascii="Times New Roman" w:hAnsi="Times New Roman"/>
          <w:sz w:val="24"/>
        </w:rPr>
        <w:tab/>
        <w:t>A list of the number and type of proposed staff.</w:t>
      </w:r>
    </w:p>
    <w:p w:rsidR="00B36B26" w:rsidRPr="00B36B26" w:rsidRDefault="00B36B26" w:rsidP="00B36B26">
      <w:pPr>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8)</w:t>
      </w:r>
      <w:r w:rsidRPr="00B36B26">
        <w:rPr>
          <w:rFonts w:ascii="Times New Roman" w:hAnsi="Times New Roman"/>
          <w:sz w:val="24"/>
        </w:rPr>
        <w:tab/>
        <w:t>A detailed description of the services to be provided by the birth center, including the admission criteria (see Section 265.1550).</w:t>
      </w:r>
    </w:p>
    <w:p w:rsidR="00B36B26" w:rsidRPr="00B36B26" w:rsidRDefault="00B36B26" w:rsidP="00B36B26">
      <w:pPr>
        <w:rPr>
          <w:rFonts w:ascii="Times New Roman" w:hAnsi="Times New Roman"/>
          <w:sz w:val="24"/>
        </w:rPr>
      </w:pPr>
    </w:p>
    <w:p w:rsidR="00B36B26" w:rsidRPr="00B2727C" w:rsidRDefault="00B36B26" w:rsidP="00B2727C">
      <w:pPr>
        <w:ind w:left="720" w:firstLine="720"/>
        <w:rPr>
          <w:rFonts w:ascii="Times New Roman" w:hAnsi="Times New Roman"/>
          <w:sz w:val="24"/>
        </w:rPr>
      </w:pPr>
      <w:r w:rsidRPr="00B2727C">
        <w:rPr>
          <w:rFonts w:ascii="Times New Roman" w:hAnsi="Times New Roman"/>
          <w:sz w:val="24"/>
        </w:rPr>
        <w:t>9)</w:t>
      </w:r>
      <w:r w:rsidRPr="00B2727C">
        <w:rPr>
          <w:rFonts w:ascii="Times New Roman" w:hAnsi="Times New Roman"/>
          <w:sz w:val="24"/>
        </w:rPr>
        <w:tab/>
        <w:t>Schematic architectural plans.</w:t>
      </w:r>
    </w:p>
    <w:p w:rsidR="00B36B26" w:rsidRPr="00B2727C" w:rsidRDefault="00B36B26" w:rsidP="00B2727C">
      <w:pPr>
        <w:rPr>
          <w:rFonts w:ascii="Times New Roman" w:hAnsi="Times New Roman"/>
          <w:sz w:val="24"/>
        </w:rPr>
      </w:pPr>
    </w:p>
    <w:p w:rsidR="00B36B26" w:rsidRPr="00B2727C" w:rsidRDefault="00B36B26" w:rsidP="00B2727C">
      <w:pPr>
        <w:ind w:left="2160" w:hanging="828"/>
        <w:rPr>
          <w:rFonts w:ascii="Times New Roman" w:hAnsi="Times New Roman"/>
          <w:sz w:val="24"/>
        </w:rPr>
      </w:pPr>
      <w:r w:rsidRPr="00B2727C">
        <w:rPr>
          <w:rFonts w:ascii="Times New Roman" w:hAnsi="Times New Roman"/>
          <w:sz w:val="24"/>
        </w:rPr>
        <w:t>10)</w:t>
      </w:r>
      <w:r w:rsidRPr="00B2727C">
        <w:rPr>
          <w:rFonts w:ascii="Times New Roman" w:hAnsi="Times New Roman"/>
          <w:sz w:val="24"/>
        </w:rPr>
        <w:tab/>
        <w:t>A copy of the contract between the birth center and hospital, including a transfer agreement pursuant to Section 265.1250(h).</w:t>
      </w:r>
    </w:p>
    <w:p w:rsidR="00B36B26" w:rsidRPr="00B2727C" w:rsidRDefault="00B36B26" w:rsidP="00B2727C">
      <w:pPr>
        <w:ind w:hanging="828"/>
        <w:rPr>
          <w:rFonts w:ascii="Times New Roman" w:hAnsi="Times New Roman"/>
          <w:sz w:val="24"/>
        </w:rPr>
      </w:pPr>
    </w:p>
    <w:p w:rsidR="00B36B26" w:rsidRPr="00B2727C" w:rsidRDefault="00B36B26" w:rsidP="00B2727C">
      <w:pPr>
        <w:ind w:left="2160" w:hanging="828"/>
        <w:rPr>
          <w:rFonts w:ascii="Times New Roman" w:hAnsi="Times New Roman"/>
          <w:sz w:val="24"/>
        </w:rPr>
      </w:pPr>
      <w:r w:rsidRPr="00B2727C">
        <w:rPr>
          <w:rFonts w:ascii="Times New Roman" w:hAnsi="Times New Roman"/>
          <w:sz w:val="24"/>
        </w:rPr>
        <w:t>11)</w:t>
      </w:r>
      <w:r w:rsidRPr="00B2727C">
        <w:rPr>
          <w:rFonts w:ascii="Times New Roman" w:hAnsi="Times New Roman"/>
          <w:sz w:val="24"/>
        </w:rPr>
        <w:tab/>
        <w:t xml:space="preserve">The letter of agreement with a </w:t>
      </w:r>
      <w:r w:rsidR="0094623F" w:rsidRPr="00B2727C">
        <w:rPr>
          <w:rFonts w:ascii="Times New Roman" w:hAnsi="Times New Roman"/>
          <w:sz w:val="24"/>
        </w:rPr>
        <w:t>p</w:t>
      </w:r>
      <w:r w:rsidRPr="00B2727C">
        <w:rPr>
          <w:rFonts w:ascii="Times New Roman" w:hAnsi="Times New Roman"/>
          <w:sz w:val="24"/>
        </w:rPr>
        <w:t xml:space="preserve">erinatal </w:t>
      </w:r>
      <w:r w:rsidR="0094623F" w:rsidRPr="00B2727C">
        <w:rPr>
          <w:rFonts w:ascii="Times New Roman" w:hAnsi="Times New Roman"/>
          <w:sz w:val="24"/>
        </w:rPr>
        <w:t>c</w:t>
      </w:r>
      <w:r w:rsidRPr="00B2727C">
        <w:rPr>
          <w:rFonts w:ascii="Times New Roman" w:hAnsi="Times New Roman"/>
          <w:sz w:val="24"/>
        </w:rPr>
        <w:t>enter for referral of high risk infants based upon the Regionalized Perinatal Health Care Code.</w:t>
      </w:r>
    </w:p>
    <w:p w:rsidR="00B36B26" w:rsidRPr="00B2727C" w:rsidRDefault="00B36B26" w:rsidP="00B2727C">
      <w:pPr>
        <w:ind w:hanging="828"/>
        <w:rPr>
          <w:rFonts w:ascii="Times New Roman" w:hAnsi="Times New Roman"/>
          <w:sz w:val="24"/>
        </w:rPr>
      </w:pPr>
    </w:p>
    <w:p w:rsidR="00B36B26" w:rsidRPr="00B2727C" w:rsidRDefault="00B36B26" w:rsidP="00B2727C">
      <w:pPr>
        <w:ind w:left="2160" w:hanging="828"/>
        <w:rPr>
          <w:rFonts w:ascii="Times New Roman" w:hAnsi="Times New Roman"/>
          <w:sz w:val="24"/>
        </w:rPr>
      </w:pPr>
      <w:r w:rsidRPr="00B2727C">
        <w:rPr>
          <w:rFonts w:ascii="Times New Roman" w:hAnsi="Times New Roman"/>
          <w:sz w:val="24"/>
        </w:rPr>
        <w:t>12)</w:t>
      </w:r>
      <w:r w:rsidRPr="00B2727C">
        <w:rPr>
          <w:rFonts w:ascii="Times New Roman" w:hAnsi="Times New Roman"/>
          <w:sz w:val="24"/>
        </w:rPr>
        <w:tab/>
        <w:t>A written narrative on the prenatal care and community education services offered by the birth center, and how these services are being coordinated with other health services in the community.</w:t>
      </w:r>
    </w:p>
    <w:p w:rsidR="00B36B26" w:rsidRPr="00B2727C" w:rsidRDefault="00B36B26" w:rsidP="00B2727C">
      <w:pPr>
        <w:rPr>
          <w:rFonts w:ascii="Times New Roman" w:hAnsi="Times New Roman"/>
          <w:sz w:val="24"/>
        </w:rPr>
      </w:pPr>
    </w:p>
    <w:p w:rsidR="00B36B26" w:rsidRPr="00B36B26" w:rsidRDefault="00B36B26" w:rsidP="00B36B26">
      <w:pPr>
        <w:ind w:left="1350" w:hanging="630"/>
        <w:rPr>
          <w:rFonts w:ascii="Times New Roman" w:hAnsi="Times New Roman"/>
          <w:iCs/>
          <w:sz w:val="24"/>
        </w:rPr>
      </w:pPr>
      <w:r w:rsidRPr="00B36B26">
        <w:rPr>
          <w:rFonts w:ascii="Times New Roman" w:hAnsi="Times New Roman"/>
          <w:sz w:val="24"/>
        </w:rPr>
        <w:t>g)</w:t>
      </w:r>
      <w:r w:rsidRPr="00B36B26">
        <w:rPr>
          <w:rFonts w:ascii="Times New Roman" w:hAnsi="Times New Roman"/>
          <w:sz w:val="24"/>
        </w:rPr>
        <w:tab/>
      </w:r>
      <w:r w:rsidRPr="00B36B26">
        <w:rPr>
          <w:rFonts w:ascii="Times New Roman" w:hAnsi="Times New Roman"/>
          <w:iCs/>
          <w:sz w:val="24"/>
        </w:rPr>
        <w:t>Each application shall contain documentation that</w:t>
      </w:r>
      <w:r w:rsidRPr="00B36B26">
        <w:rPr>
          <w:rFonts w:ascii="Times New Roman" w:hAnsi="Times New Roman"/>
          <w:i/>
          <w:iCs/>
          <w:sz w:val="24"/>
        </w:rPr>
        <w:t xml:space="preserve"> the services of a medical director physician, licensed to practice medicine in all its branches, who is certified or eligible for certification by the American College of Obstetricians and Gynecologists or the American Board of Osteopathic Obstetricians and Gynecologists or has hospital obstetrical privileges are </w:t>
      </w:r>
      <w:r w:rsidRPr="00B36B26">
        <w:rPr>
          <w:rFonts w:ascii="Times New Roman" w:hAnsi="Times New Roman"/>
          <w:iCs/>
          <w:sz w:val="24"/>
        </w:rPr>
        <w:t>available to be provided</w:t>
      </w:r>
      <w:r w:rsidRPr="00B36B26">
        <w:rPr>
          <w:rFonts w:ascii="Times New Roman" w:hAnsi="Times New Roman"/>
          <w:i/>
          <w:iCs/>
          <w:sz w:val="24"/>
        </w:rPr>
        <w:t xml:space="preserve"> in </w:t>
      </w:r>
      <w:r w:rsidRPr="00B36B26">
        <w:rPr>
          <w:rFonts w:ascii="Times New Roman" w:hAnsi="Times New Roman"/>
          <w:iCs/>
          <w:sz w:val="24"/>
        </w:rPr>
        <w:t>the</w:t>
      </w:r>
      <w:r w:rsidRPr="00B36B26">
        <w:rPr>
          <w:rFonts w:ascii="Times New Roman" w:hAnsi="Times New Roman"/>
          <w:i/>
          <w:iCs/>
          <w:sz w:val="24"/>
        </w:rPr>
        <w:t xml:space="preserve"> birth center.  </w:t>
      </w:r>
      <w:r w:rsidRPr="00B36B26">
        <w:rPr>
          <w:rFonts w:ascii="Times New Roman" w:hAnsi="Times New Roman"/>
          <w:iCs/>
          <w:sz w:val="24"/>
        </w:rPr>
        <w:t>(Section 35(6) of the Act)</w:t>
      </w:r>
      <w:r w:rsidRPr="00B36B26">
        <w:rPr>
          <w:rFonts w:ascii="Times New Roman" w:hAnsi="Times New Roman"/>
          <w:i/>
          <w:iCs/>
          <w:sz w:val="24"/>
        </w:rPr>
        <w:t xml:space="preserve"> </w:t>
      </w:r>
    </w:p>
    <w:p w:rsidR="00B36B26" w:rsidRPr="00B36B26" w:rsidRDefault="00B36B26" w:rsidP="00B36B26">
      <w:pPr>
        <w:rPr>
          <w:rFonts w:ascii="Times New Roman" w:hAnsi="Times New Roman"/>
          <w:iCs/>
          <w:sz w:val="24"/>
        </w:rPr>
      </w:pPr>
    </w:p>
    <w:p w:rsidR="00B36B26" w:rsidRPr="00B36B26" w:rsidRDefault="00B36B26" w:rsidP="00B36B26">
      <w:pPr>
        <w:ind w:left="1350" w:hanging="630"/>
        <w:rPr>
          <w:rFonts w:ascii="Times New Roman" w:hAnsi="Times New Roman"/>
          <w:sz w:val="24"/>
        </w:rPr>
      </w:pPr>
      <w:r w:rsidRPr="00B36B26">
        <w:rPr>
          <w:rFonts w:ascii="Times New Roman" w:hAnsi="Times New Roman"/>
          <w:sz w:val="24"/>
        </w:rPr>
        <w:t>h)</w:t>
      </w:r>
      <w:r w:rsidRPr="00B36B26">
        <w:rPr>
          <w:rFonts w:ascii="Times New Roman" w:hAnsi="Times New Roman"/>
          <w:sz w:val="24"/>
        </w:rPr>
        <w:tab/>
        <w:t>Upon receipt and review of a complete application for licensure, the Department shall conduct an inspection to determine compliance with the Act and this Part.</w:t>
      </w:r>
    </w:p>
    <w:p w:rsidR="00B36B26" w:rsidRPr="00B36B26" w:rsidRDefault="00B36B26" w:rsidP="00B36B26">
      <w:pPr>
        <w:rPr>
          <w:rFonts w:ascii="Times New Roman" w:hAnsi="Times New Roman"/>
          <w:sz w:val="24"/>
        </w:rPr>
      </w:pPr>
    </w:p>
    <w:p w:rsidR="00B36B26" w:rsidRPr="00B36B26" w:rsidRDefault="00B36B26" w:rsidP="00B36B26">
      <w:pPr>
        <w:ind w:left="1350" w:hanging="630"/>
        <w:rPr>
          <w:rFonts w:ascii="Times New Roman" w:hAnsi="Times New Roman"/>
          <w:sz w:val="24"/>
        </w:rPr>
      </w:pPr>
      <w:r w:rsidRPr="00B36B26">
        <w:rPr>
          <w:rFonts w:ascii="Times New Roman" w:hAnsi="Times New Roman"/>
          <w:sz w:val="24"/>
        </w:rPr>
        <w:t>i)</w:t>
      </w:r>
      <w:r w:rsidRPr="00B36B26">
        <w:rPr>
          <w:rFonts w:ascii="Times New Roman" w:hAnsi="Times New Roman"/>
          <w:sz w:val="24"/>
        </w:rPr>
        <w:tab/>
        <w:t xml:space="preserve">If the birth center is found to be in substantial compliance with the Act and this Part, the Department shall issue a license </w:t>
      </w:r>
      <w:r w:rsidRPr="00B36B26">
        <w:rPr>
          <w:rFonts w:ascii="Times New Roman" w:hAnsi="Times New Roman"/>
          <w:i/>
          <w:iCs/>
          <w:sz w:val="24"/>
        </w:rPr>
        <w:t>for a period of one year</w:t>
      </w:r>
      <w:r w:rsidRPr="00B36B26">
        <w:rPr>
          <w:rFonts w:ascii="Times New Roman" w:hAnsi="Times New Roman"/>
          <w:sz w:val="24"/>
        </w:rPr>
        <w:t>.  (Section 30 of the Act)</w:t>
      </w:r>
    </w:p>
    <w:p w:rsidR="00B36B26" w:rsidRPr="00B36B26" w:rsidRDefault="00B36B26" w:rsidP="00B36B26">
      <w:pPr>
        <w:ind w:left="1350"/>
        <w:rPr>
          <w:rFonts w:ascii="Times New Roman" w:hAnsi="Times New Roman"/>
          <w:sz w:val="24"/>
        </w:rPr>
      </w:pPr>
    </w:p>
    <w:p w:rsidR="00B36B26" w:rsidRPr="00B36B26" w:rsidRDefault="00B36B26" w:rsidP="00B36B26">
      <w:pPr>
        <w:ind w:left="2160" w:hanging="810"/>
        <w:rPr>
          <w:rFonts w:ascii="Times New Roman" w:hAnsi="Times New Roman"/>
          <w:sz w:val="24"/>
        </w:rPr>
      </w:pPr>
      <w:r w:rsidRPr="00B36B26">
        <w:rPr>
          <w:rFonts w:ascii="Times New Roman" w:hAnsi="Times New Roman"/>
          <w:sz w:val="24"/>
        </w:rPr>
        <w:t>1)</w:t>
      </w:r>
      <w:r w:rsidRPr="00B36B26">
        <w:rPr>
          <w:rFonts w:ascii="Times New Roman" w:hAnsi="Times New Roman"/>
          <w:sz w:val="24"/>
        </w:rPr>
        <w:tab/>
        <w:t>The license shall not be transferable; it is issued to the licensee and for the specific location and number of beds identified in the license.</w:t>
      </w:r>
    </w:p>
    <w:p w:rsidR="00B36B26" w:rsidRPr="00B36B26" w:rsidRDefault="00B36B26" w:rsidP="00B36B26">
      <w:pPr>
        <w:ind w:left="1350"/>
        <w:rPr>
          <w:rFonts w:ascii="Times New Roman" w:hAnsi="Times New Roman"/>
          <w:sz w:val="24"/>
        </w:rPr>
      </w:pPr>
    </w:p>
    <w:p w:rsidR="00B36B26" w:rsidRPr="00B36B26" w:rsidRDefault="00B36B26" w:rsidP="00B36B26">
      <w:pPr>
        <w:ind w:left="2160" w:hanging="810"/>
        <w:rPr>
          <w:rFonts w:ascii="Times New Roman" w:hAnsi="Times New Roman"/>
          <w:sz w:val="24"/>
        </w:rPr>
      </w:pPr>
      <w:r w:rsidRPr="00B36B26">
        <w:rPr>
          <w:rFonts w:ascii="Times New Roman" w:hAnsi="Times New Roman"/>
          <w:sz w:val="24"/>
        </w:rPr>
        <w:t>2)</w:t>
      </w:r>
      <w:r w:rsidRPr="00B36B26">
        <w:rPr>
          <w:rFonts w:ascii="Times New Roman" w:hAnsi="Times New Roman"/>
          <w:sz w:val="24"/>
        </w:rPr>
        <w:tab/>
        <w:t>The license shall become automatically void and shall be returned to the Department if the birth center</w:t>
      </w:r>
      <w:r>
        <w:rPr>
          <w:rFonts w:ascii="Times New Roman" w:hAnsi="Times New Roman"/>
          <w:sz w:val="24"/>
        </w:rPr>
        <w:t>'</w:t>
      </w:r>
      <w:r w:rsidRPr="00B36B26">
        <w:rPr>
          <w:rFonts w:ascii="Times New Roman" w:hAnsi="Times New Roman"/>
          <w:sz w:val="24"/>
        </w:rPr>
        <w:t>s license is revoked, nonrenewed or relinquished, denied, forfeited, or suspended.</w:t>
      </w:r>
    </w:p>
    <w:p w:rsidR="00B36B26" w:rsidRPr="00B36B26" w:rsidRDefault="00B36B26" w:rsidP="00B36B26">
      <w:pPr>
        <w:rPr>
          <w:rFonts w:ascii="Times New Roman" w:hAnsi="Times New Roman"/>
          <w:sz w:val="24"/>
        </w:rPr>
      </w:pPr>
    </w:p>
    <w:p w:rsidR="00B36B26" w:rsidRPr="00B36B26" w:rsidRDefault="00B36B26" w:rsidP="00B36B26">
      <w:pPr>
        <w:ind w:left="1350" w:hanging="630"/>
        <w:rPr>
          <w:rFonts w:ascii="Times New Roman" w:hAnsi="Times New Roman"/>
          <w:sz w:val="24"/>
        </w:rPr>
      </w:pPr>
      <w:r w:rsidRPr="00B36B26">
        <w:rPr>
          <w:rFonts w:ascii="Times New Roman" w:hAnsi="Times New Roman"/>
          <w:sz w:val="24"/>
        </w:rPr>
        <w:t>j)</w:t>
      </w:r>
      <w:r w:rsidRPr="00B36B26">
        <w:rPr>
          <w:rFonts w:ascii="Times New Roman" w:hAnsi="Times New Roman"/>
          <w:sz w:val="24"/>
        </w:rPr>
        <w:tab/>
        <w:t>An application for an annual license renewal shall be filed with the Department 90 to 120 days prior to the expiration of the license, on forms provided by the Department.</w:t>
      </w:r>
    </w:p>
    <w:p w:rsidR="00B36B26" w:rsidRPr="00B36B26" w:rsidRDefault="00B36B26" w:rsidP="00B36B26">
      <w:pPr>
        <w:rPr>
          <w:rFonts w:ascii="Times New Roman" w:hAnsi="Times New Roman"/>
          <w:sz w:val="24"/>
        </w:rPr>
      </w:pPr>
    </w:p>
    <w:p w:rsidR="00B36B26" w:rsidRPr="00B36B26" w:rsidRDefault="00B36B26" w:rsidP="00B36B26">
      <w:pPr>
        <w:ind w:left="2160" w:hanging="810"/>
        <w:rPr>
          <w:rFonts w:ascii="Times New Roman" w:hAnsi="Times New Roman"/>
          <w:sz w:val="24"/>
        </w:rPr>
      </w:pPr>
      <w:r w:rsidRPr="00B36B26">
        <w:rPr>
          <w:rFonts w:ascii="Times New Roman" w:hAnsi="Times New Roman"/>
          <w:sz w:val="24"/>
        </w:rPr>
        <w:t>1)</w:t>
      </w:r>
      <w:r w:rsidRPr="00B36B26">
        <w:rPr>
          <w:rFonts w:ascii="Times New Roman" w:hAnsi="Times New Roman"/>
          <w:sz w:val="24"/>
        </w:rPr>
        <w:tab/>
        <w:t>The renewal application shall comply with the requirements of subsections (a), (b), (c), (d), (e) and (f) of this Section; and</w:t>
      </w:r>
    </w:p>
    <w:p w:rsidR="00B36B26" w:rsidRPr="00B36B26" w:rsidRDefault="00B36B26" w:rsidP="00B36B26">
      <w:pPr>
        <w:ind w:left="1350"/>
        <w:rPr>
          <w:rFonts w:ascii="Times New Roman" w:hAnsi="Times New Roman"/>
          <w:sz w:val="24"/>
        </w:rPr>
      </w:pPr>
    </w:p>
    <w:p w:rsidR="00B36B26" w:rsidRPr="00B36B26" w:rsidRDefault="00B36B26" w:rsidP="00B36B26">
      <w:pPr>
        <w:ind w:left="2160" w:hanging="810"/>
        <w:rPr>
          <w:rFonts w:ascii="Times New Roman" w:hAnsi="Times New Roman"/>
          <w:sz w:val="24"/>
        </w:rPr>
      </w:pPr>
      <w:r w:rsidRPr="00B36B26">
        <w:rPr>
          <w:rFonts w:ascii="Times New Roman" w:hAnsi="Times New Roman"/>
          <w:sz w:val="24"/>
        </w:rPr>
        <w:t>2)</w:t>
      </w:r>
      <w:r w:rsidRPr="00B36B26">
        <w:rPr>
          <w:rFonts w:ascii="Times New Roman" w:hAnsi="Times New Roman"/>
          <w:sz w:val="24"/>
        </w:rPr>
        <w:tab/>
        <w:t>Upon receipt and review of a complete application for license renewal, the Department may conduct a survey</w:t>
      </w:r>
      <w:r w:rsidR="00F6738F">
        <w:rPr>
          <w:rFonts w:ascii="Times New Roman" w:hAnsi="Times New Roman"/>
          <w:sz w:val="24"/>
        </w:rPr>
        <w:t>,</w:t>
      </w:r>
      <w:r w:rsidRPr="00B36B26">
        <w:rPr>
          <w:rFonts w:ascii="Times New Roman" w:hAnsi="Times New Roman"/>
          <w:sz w:val="24"/>
        </w:rPr>
        <w:t xml:space="preserve"> dependent upon workload priorities, time from last survey, and other factors such as complaints or reports.  The Department will renew the license in accordance with subsection (i) of this Section.</w:t>
      </w:r>
    </w:p>
    <w:p w:rsidR="00B36B26" w:rsidRPr="00B36B26" w:rsidRDefault="00B36B26" w:rsidP="00B36B26">
      <w:pPr>
        <w:rPr>
          <w:rFonts w:ascii="Times New Roman" w:hAnsi="Times New Roman"/>
          <w:sz w:val="24"/>
        </w:rPr>
      </w:pPr>
    </w:p>
    <w:p w:rsidR="00B36B26" w:rsidRPr="00B36B26" w:rsidRDefault="00B36B26" w:rsidP="00B36B26">
      <w:pPr>
        <w:ind w:left="1350" w:hanging="630"/>
        <w:rPr>
          <w:rFonts w:ascii="Times New Roman" w:hAnsi="Times New Roman"/>
          <w:sz w:val="24"/>
        </w:rPr>
      </w:pPr>
      <w:r w:rsidRPr="00B36B26">
        <w:rPr>
          <w:rFonts w:ascii="Times New Roman" w:hAnsi="Times New Roman"/>
          <w:sz w:val="24"/>
        </w:rPr>
        <w:t>k)</w:t>
      </w:r>
      <w:r w:rsidRPr="00B36B26">
        <w:rPr>
          <w:rFonts w:ascii="Times New Roman" w:hAnsi="Times New Roman"/>
          <w:sz w:val="24"/>
        </w:rPr>
        <w:tab/>
      </w:r>
      <w:r w:rsidRPr="00B36B26">
        <w:rPr>
          <w:rFonts w:ascii="Times New Roman" w:hAnsi="Times New Roman"/>
          <w:i/>
          <w:iCs/>
          <w:sz w:val="24"/>
        </w:rPr>
        <w:t>The Department may issue a provisional license to any</w:t>
      </w:r>
      <w:r w:rsidRPr="00B36B26">
        <w:rPr>
          <w:rFonts w:ascii="Times New Roman" w:hAnsi="Times New Roman"/>
          <w:sz w:val="24"/>
        </w:rPr>
        <w:t xml:space="preserve"> birth center </w:t>
      </w:r>
      <w:r w:rsidRPr="00B36B26">
        <w:rPr>
          <w:rFonts w:ascii="Times New Roman" w:hAnsi="Times New Roman"/>
          <w:i/>
          <w:sz w:val="24"/>
        </w:rPr>
        <w:t>m</w:t>
      </w:r>
      <w:r w:rsidRPr="00B36B26">
        <w:rPr>
          <w:rFonts w:ascii="Times New Roman" w:hAnsi="Times New Roman"/>
          <w:i/>
          <w:iCs/>
          <w:sz w:val="24"/>
        </w:rPr>
        <w:t>odel that does not substantially comply with the provisions of the Act</w:t>
      </w:r>
      <w:r w:rsidRPr="00B36B26">
        <w:rPr>
          <w:rFonts w:ascii="Times New Roman" w:hAnsi="Times New Roman"/>
          <w:sz w:val="24"/>
        </w:rPr>
        <w:t xml:space="preserve"> and this Part:</w:t>
      </w:r>
    </w:p>
    <w:p w:rsidR="00B36B26" w:rsidRPr="00B36B26" w:rsidRDefault="00B36B26" w:rsidP="00B36B26">
      <w:pPr>
        <w:rPr>
          <w:rFonts w:ascii="Times New Roman" w:hAnsi="Times New Roman"/>
          <w:sz w:val="24"/>
        </w:rPr>
      </w:pPr>
    </w:p>
    <w:p w:rsidR="00B36B26" w:rsidRPr="00B36B26" w:rsidRDefault="00B36B26" w:rsidP="00B36B26">
      <w:pPr>
        <w:ind w:left="630" w:firstLine="720"/>
        <w:rPr>
          <w:rFonts w:ascii="Times New Roman" w:hAnsi="Times New Roman"/>
          <w:sz w:val="24"/>
        </w:rPr>
      </w:pPr>
      <w:r w:rsidRPr="00B36B26">
        <w:rPr>
          <w:rFonts w:ascii="Times New Roman" w:hAnsi="Times New Roman"/>
          <w:sz w:val="24"/>
        </w:rPr>
        <w:t>1)</w:t>
      </w:r>
      <w:r w:rsidRPr="00B36B26">
        <w:rPr>
          <w:rFonts w:ascii="Times New Roman" w:hAnsi="Times New Roman"/>
          <w:sz w:val="24"/>
        </w:rPr>
        <w:tab/>
        <w:t xml:space="preserve">A provisional license will be issued only </w:t>
      </w:r>
      <w:r w:rsidRPr="00B36B26">
        <w:rPr>
          <w:rFonts w:ascii="Times New Roman" w:hAnsi="Times New Roman"/>
          <w:i/>
          <w:iCs/>
          <w:sz w:val="24"/>
        </w:rPr>
        <w:t>if the Department finds that</w:t>
      </w:r>
      <w:r w:rsidRPr="00B36B26">
        <w:rPr>
          <w:rFonts w:ascii="Times New Roman" w:hAnsi="Times New Roman"/>
          <w:sz w:val="24"/>
        </w:rPr>
        <w:t>:</w:t>
      </w:r>
    </w:p>
    <w:p w:rsidR="00B36B26" w:rsidRPr="00B36B26" w:rsidRDefault="00B36B26" w:rsidP="00B36B26">
      <w:pPr>
        <w:ind w:left="2160"/>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A)</w:t>
      </w:r>
      <w:r w:rsidRPr="00B36B26">
        <w:rPr>
          <w:rFonts w:ascii="Times New Roman" w:hAnsi="Times New Roman"/>
          <w:sz w:val="24"/>
        </w:rPr>
        <w:tab/>
      </w:r>
      <w:r w:rsidRPr="00B36B26">
        <w:rPr>
          <w:rFonts w:ascii="Times New Roman" w:hAnsi="Times New Roman"/>
          <w:i/>
          <w:iCs/>
          <w:sz w:val="24"/>
        </w:rPr>
        <w:t xml:space="preserve">The </w:t>
      </w:r>
      <w:r w:rsidRPr="00B36B26">
        <w:rPr>
          <w:rFonts w:ascii="Times New Roman" w:hAnsi="Times New Roman"/>
          <w:iCs/>
          <w:sz w:val="24"/>
        </w:rPr>
        <w:t>birth center</w:t>
      </w:r>
      <w:r w:rsidRPr="00B36B26">
        <w:rPr>
          <w:rFonts w:ascii="Times New Roman" w:hAnsi="Times New Roman"/>
          <w:i/>
          <w:iCs/>
          <w:sz w:val="24"/>
        </w:rPr>
        <w:t xml:space="preserve"> has undertaken changes and corrections which upon completion will render the </w:t>
      </w:r>
      <w:r w:rsidRPr="00B36B26">
        <w:rPr>
          <w:rFonts w:ascii="Times New Roman" w:hAnsi="Times New Roman"/>
          <w:iCs/>
          <w:sz w:val="24"/>
        </w:rPr>
        <w:t>birth center</w:t>
      </w:r>
      <w:r w:rsidRPr="00B36B26">
        <w:rPr>
          <w:rFonts w:ascii="Times New Roman" w:hAnsi="Times New Roman"/>
          <w:i/>
          <w:iCs/>
          <w:sz w:val="24"/>
        </w:rPr>
        <w:t xml:space="preserve"> in substantial compliance with the Act</w:t>
      </w:r>
      <w:r w:rsidRPr="00B36B26">
        <w:rPr>
          <w:rFonts w:ascii="Times New Roman" w:hAnsi="Times New Roman"/>
          <w:sz w:val="24"/>
        </w:rPr>
        <w:t xml:space="preserve"> and this Part; </w:t>
      </w:r>
    </w:p>
    <w:p w:rsidR="00B36B26" w:rsidRPr="00B36B26" w:rsidRDefault="00B36B26" w:rsidP="00B36B26">
      <w:pPr>
        <w:ind w:left="2160"/>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B)</w:t>
      </w:r>
      <w:r w:rsidRPr="00B36B26">
        <w:rPr>
          <w:rFonts w:ascii="Times New Roman" w:hAnsi="Times New Roman"/>
          <w:sz w:val="24"/>
        </w:rPr>
        <w:tab/>
      </w:r>
      <w:r w:rsidRPr="00B36B26">
        <w:rPr>
          <w:rFonts w:ascii="Times New Roman" w:hAnsi="Times New Roman"/>
          <w:i/>
          <w:iCs/>
          <w:sz w:val="24"/>
        </w:rPr>
        <w:t xml:space="preserve">The health and safety of the </w:t>
      </w:r>
      <w:r w:rsidRPr="00B36B26">
        <w:rPr>
          <w:rFonts w:ascii="Times New Roman" w:hAnsi="Times New Roman"/>
          <w:iCs/>
          <w:sz w:val="24"/>
        </w:rPr>
        <w:t>clients</w:t>
      </w:r>
      <w:r w:rsidRPr="00B36B26">
        <w:rPr>
          <w:rFonts w:ascii="Times New Roman" w:hAnsi="Times New Roman"/>
          <w:i/>
          <w:iCs/>
          <w:sz w:val="24"/>
        </w:rPr>
        <w:t xml:space="preserve"> of</w:t>
      </w:r>
      <w:r w:rsidRPr="00B36B26">
        <w:rPr>
          <w:rFonts w:ascii="Times New Roman" w:hAnsi="Times New Roman"/>
          <w:sz w:val="24"/>
        </w:rPr>
        <w:t xml:space="preserve"> the birth center </w:t>
      </w:r>
      <w:r w:rsidRPr="00B36B26">
        <w:rPr>
          <w:rFonts w:ascii="Times New Roman" w:hAnsi="Times New Roman"/>
          <w:i/>
          <w:iCs/>
          <w:sz w:val="24"/>
        </w:rPr>
        <w:t>will be protected during the period for which the provisional license is issued</w:t>
      </w:r>
      <w:r w:rsidRPr="00B36B26">
        <w:rPr>
          <w:rFonts w:ascii="Times New Roman" w:hAnsi="Times New Roman"/>
          <w:sz w:val="24"/>
        </w:rPr>
        <w:t xml:space="preserve"> (Section 30(c) of the Act)</w:t>
      </w:r>
      <w:r w:rsidR="00F6738F">
        <w:rPr>
          <w:rFonts w:ascii="Times New Roman" w:hAnsi="Times New Roman"/>
          <w:sz w:val="24"/>
        </w:rPr>
        <w:t>;</w:t>
      </w:r>
      <w:r w:rsidRPr="00B36B26">
        <w:rPr>
          <w:rFonts w:ascii="Times New Roman" w:hAnsi="Times New Roman"/>
          <w:sz w:val="24"/>
        </w:rPr>
        <w:t xml:space="preserve"> and</w:t>
      </w:r>
    </w:p>
    <w:p w:rsidR="00B36B26" w:rsidRPr="00B36B26" w:rsidRDefault="00B36B26" w:rsidP="00B36B26">
      <w:pPr>
        <w:ind w:left="2160"/>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C)</w:t>
      </w:r>
      <w:r w:rsidRPr="00B36B26">
        <w:rPr>
          <w:rFonts w:ascii="Times New Roman" w:hAnsi="Times New Roman"/>
          <w:sz w:val="24"/>
        </w:rPr>
        <w:tab/>
        <w:t>The health and safety of the employees of the birth center will be protected during the period for which the provisional license is issued.</w:t>
      </w:r>
    </w:p>
    <w:p w:rsidR="00B36B26" w:rsidRPr="00B36B26" w:rsidRDefault="00B36B26" w:rsidP="00B36B26">
      <w:pPr>
        <w:rPr>
          <w:rFonts w:ascii="Times New Roman" w:hAnsi="Times New Roman"/>
          <w:sz w:val="24"/>
        </w:rPr>
      </w:pPr>
    </w:p>
    <w:p w:rsidR="00B36B26" w:rsidRPr="00B36B26" w:rsidRDefault="00B36B26" w:rsidP="00B36B26">
      <w:pPr>
        <w:ind w:left="2160" w:hanging="720"/>
        <w:rPr>
          <w:rFonts w:ascii="Times New Roman" w:hAnsi="Times New Roman"/>
          <w:sz w:val="24"/>
        </w:rPr>
      </w:pPr>
      <w:r w:rsidRPr="00B36B26">
        <w:rPr>
          <w:rFonts w:ascii="Times New Roman" w:hAnsi="Times New Roman"/>
          <w:sz w:val="24"/>
        </w:rPr>
        <w:t>2)</w:t>
      </w:r>
      <w:r w:rsidRPr="00B36B26">
        <w:rPr>
          <w:rFonts w:ascii="Times New Roman" w:hAnsi="Times New Roman"/>
          <w:sz w:val="24"/>
        </w:rPr>
        <w:tab/>
      </w:r>
      <w:r w:rsidRPr="00B36B26">
        <w:rPr>
          <w:rFonts w:ascii="Times New Roman" w:hAnsi="Times New Roman"/>
          <w:i/>
          <w:iCs/>
          <w:sz w:val="24"/>
        </w:rPr>
        <w:t xml:space="preserve">The Department shall advise the </w:t>
      </w:r>
      <w:r w:rsidRPr="00B36B26">
        <w:rPr>
          <w:rFonts w:ascii="Times New Roman" w:hAnsi="Times New Roman"/>
          <w:iCs/>
          <w:sz w:val="24"/>
        </w:rPr>
        <w:t>applicant or</w:t>
      </w:r>
      <w:r w:rsidRPr="00B36B26">
        <w:rPr>
          <w:rFonts w:ascii="Times New Roman" w:hAnsi="Times New Roman"/>
          <w:i/>
          <w:iCs/>
          <w:sz w:val="24"/>
        </w:rPr>
        <w:t xml:space="preserve"> licensee of the conditions under which the provisional license is issued, including</w:t>
      </w:r>
      <w:r w:rsidRPr="00B36B26">
        <w:rPr>
          <w:rFonts w:ascii="Times New Roman" w:hAnsi="Times New Roman"/>
          <w:sz w:val="24"/>
        </w:rPr>
        <w:t>:</w:t>
      </w:r>
    </w:p>
    <w:p w:rsidR="00B36B26" w:rsidRPr="00B36B26" w:rsidRDefault="00B36B26" w:rsidP="00B36B26">
      <w:pPr>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A)</w:t>
      </w:r>
      <w:r w:rsidRPr="00B36B26">
        <w:rPr>
          <w:rFonts w:ascii="Times New Roman" w:hAnsi="Times New Roman"/>
          <w:sz w:val="24"/>
        </w:rPr>
        <w:tab/>
      </w:r>
      <w:r w:rsidRPr="00B36B26">
        <w:rPr>
          <w:rFonts w:ascii="Times New Roman" w:hAnsi="Times New Roman"/>
          <w:i/>
          <w:iCs/>
          <w:sz w:val="24"/>
        </w:rPr>
        <w:t xml:space="preserve">The manner in which the </w:t>
      </w:r>
      <w:r w:rsidRPr="00B36B26">
        <w:rPr>
          <w:rFonts w:ascii="Times New Roman" w:hAnsi="Times New Roman"/>
          <w:iCs/>
          <w:sz w:val="24"/>
        </w:rPr>
        <w:t>birth center</w:t>
      </w:r>
      <w:r w:rsidRPr="00B36B26">
        <w:rPr>
          <w:rFonts w:ascii="Times New Roman" w:hAnsi="Times New Roman"/>
          <w:i/>
          <w:iCs/>
          <w:sz w:val="24"/>
        </w:rPr>
        <w:t xml:space="preserve"> fails to comply with the provisions of </w:t>
      </w:r>
      <w:r w:rsidRPr="00B36B26">
        <w:rPr>
          <w:rFonts w:ascii="Times New Roman" w:hAnsi="Times New Roman"/>
          <w:iCs/>
          <w:sz w:val="24"/>
        </w:rPr>
        <w:t>the</w:t>
      </w:r>
      <w:r w:rsidRPr="00B36B26">
        <w:rPr>
          <w:rFonts w:ascii="Times New Roman" w:hAnsi="Times New Roman"/>
          <w:i/>
          <w:iCs/>
          <w:sz w:val="24"/>
        </w:rPr>
        <w:t xml:space="preserve"> Act</w:t>
      </w:r>
      <w:r w:rsidRPr="00B36B26">
        <w:rPr>
          <w:rFonts w:ascii="Times New Roman" w:hAnsi="Times New Roman"/>
          <w:sz w:val="24"/>
        </w:rPr>
        <w:t xml:space="preserve"> and this Part;</w:t>
      </w:r>
    </w:p>
    <w:p w:rsidR="00B36B26" w:rsidRPr="00B36B26" w:rsidRDefault="00B36B26" w:rsidP="00B36B26">
      <w:pPr>
        <w:ind w:left="2880" w:hanging="720"/>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B)</w:t>
      </w:r>
      <w:r w:rsidRPr="00B36B26">
        <w:rPr>
          <w:rFonts w:ascii="Times New Roman" w:hAnsi="Times New Roman"/>
          <w:sz w:val="24"/>
        </w:rPr>
        <w:tab/>
        <w:t>The changes and corrections that shall be completed;</w:t>
      </w:r>
    </w:p>
    <w:p w:rsidR="00B36B26" w:rsidRPr="00B36B26" w:rsidRDefault="00B36B26" w:rsidP="00B36B26">
      <w:pPr>
        <w:ind w:left="2880" w:hanging="720"/>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C)</w:t>
      </w:r>
      <w:r w:rsidRPr="00B36B26">
        <w:rPr>
          <w:rFonts w:ascii="Times New Roman" w:hAnsi="Times New Roman"/>
          <w:sz w:val="24"/>
        </w:rPr>
        <w:tab/>
      </w:r>
      <w:r w:rsidRPr="00B36B26">
        <w:rPr>
          <w:rFonts w:ascii="Times New Roman" w:hAnsi="Times New Roman"/>
          <w:i/>
          <w:iCs/>
          <w:sz w:val="24"/>
        </w:rPr>
        <w:t xml:space="preserve">The time within which the changes and corrections necessary for the </w:t>
      </w:r>
      <w:r w:rsidRPr="00B36B26">
        <w:rPr>
          <w:rFonts w:ascii="Times New Roman" w:hAnsi="Times New Roman"/>
          <w:iCs/>
          <w:sz w:val="24"/>
        </w:rPr>
        <w:t>birth center</w:t>
      </w:r>
      <w:r w:rsidRPr="00B36B26">
        <w:rPr>
          <w:rFonts w:ascii="Times New Roman" w:hAnsi="Times New Roman"/>
          <w:i/>
          <w:iCs/>
          <w:sz w:val="24"/>
        </w:rPr>
        <w:t xml:space="preserve"> to substantially comply with </w:t>
      </w:r>
      <w:r w:rsidRPr="00B36B26">
        <w:rPr>
          <w:rFonts w:ascii="Times New Roman" w:hAnsi="Times New Roman"/>
          <w:iCs/>
          <w:sz w:val="24"/>
        </w:rPr>
        <w:t>the</w:t>
      </w:r>
      <w:r w:rsidRPr="00B36B26">
        <w:rPr>
          <w:rFonts w:ascii="Times New Roman" w:hAnsi="Times New Roman"/>
          <w:i/>
          <w:iCs/>
          <w:sz w:val="24"/>
        </w:rPr>
        <w:t xml:space="preserve"> Act </w:t>
      </w:r>
      <w:r w:rsidRPr="00B36B26">
        <w:rPr>
          <w:rFonts w:ascii="Times New Roman" w:hAnsi="Times New Roman"/>
          <w:iCs/>
          <w:sz w:val="24"/>
        </w:rPr>
        <w:t>and this Part</w:t>
      </w:r>
      <w:r w:rsidRPr="00B36B26">
        <w:rPr>
          <w:rFonts w:ascii="Times New Roman" w:hAnsi="Times New Roman"/>
          <w:i/>
          <w:iCs/>
          <w:sz w:val="24"/>
        </w:rPr>
        <w:t xml:space="preserve"> shall be completed</w:t>
      </w:r>
      <w:r w:rsidRPr="00B36B26">
        <w:rPr>
          <w:rFonts w:ascii="Times New Roman" w:hAnsi="Times New Roman"/>
          <w:sz w:val="24"/>
        </w:rPr>
        <w:t xml:space="preserve"> (Section 30(c) of the Act); and</w:t>
      </w:r>
    </w:p>
    <w:p w:rsidR="00B36B26" w:rsidRPr="00B36B26" w:rsidRDefault="00B36B26" w:rsidP="00B36B26">
      <w:pPr>
        <w:ind w:left="2880" w:hanging="720"/>
        <w:rPr>
          <w:rFonts w:ascii="Times New Roman" w:hAnsi="Times New Roman"/>
          <w:sz w:val="24"/>
        </w:rPr>
      </w:pPr>
    </w:p>
    <w:p w:rsidR="00B36B26" w:rsidRPr="00B36B26" w:rsidRDefault="00B36B26" w:rsidP="00B36B26">
      <w:pPr>
        <w:ind w:left="2880" w:hanging="720"/>
        <w:rPr>
          <w:rFonts w:ascii="Times New Roman" w:hAnsi="Times New Roman"/>
          <w:sz w:val="24"/>
        </w:rPr>
      </w:pPr>
      <w:r w:rsidRPr="00B36B26">
        <w:rPr>
          <w:rFonts w:ascii="Times New Roman" w:hAnsi="Times New Roman"/>
          <w:sz w:val="24"/>
        </w:rPr>
        <w:t>D)</w:t>
      </w:r>
      <w:r w:rsidRPr="00B36B26">
        <w:rPr>
          <w:rFonts w:ascii="Times New Roman" w:hAnsi="Times New Roman"/>
          <w:sz w:val="24"/>
        </w:rPr>
        <w:tab/>
        <w:t>The interim actions that are necessary to protect the health and safety of the clients.</w:t>
      </w:r>
    </w:p>
    <w:sectPr w:rsidR="00B36B26" w:rsidRPr="00B36B2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5D" w:rsidRDefault="0091745D">
      <w:r>
        <w:separator/>
      </w:r>
    </w:p>
  </w:endnote>
  <w:endnote w:type="continuationSeparator" w:id="0">
    <w:p w:rsidR="0091745D" w:rsidRDefault="0091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5D" w:rsidRDefault="0091745D">
      <w:r>
        <w:separator/>
      </w:r>
    </w:p>
  </w:footnote>
  <w:footnote w:type="continuationSeparator" w:id="0">
    <w:p w:rsidR="0091745D" w:rsidRDefault="00917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A4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DF7"/>
    <w:rsid w:val="000A4C0F"/>
    <w:rsid w:val="000B2808"/>
    <w:rsid w:val="000B2839"/>
    <w:rsid w:val="000B4119"/>
    <w:rsid w:val="000C6D3D"/>
    <w:rsid w:val="000C7A6D"/>
    <w:rsid w:val="000D074F"/>
    <w:rsid w:val="000D167F"/>
    <w:rsid w:val="000D225F"/>
    <w:rsid w:val="000D269B"/>
    <w:rsid w:val="000D61B2"/>
    <w:rsid w:val="000E04BB"/>
    <w:rsid w:val="000E08CB"/>
    <w:rsid w:val="000E6BBD"/>
    <w:rsid w:val="000E6FF6"/>
    <w:rsid w:val="000E7A0A"/>
    <w:rsid w:val="000F1E7C"/>
    <w:rsid w:val="000F25A1"/>
    <w:rsid w:val="000F6AB6"/>
    <w:rsid w:val="000F6C6D"/>
    <w:rsid w:val="00103C24"/>
    <w:rsid w:val="00110A0B"/>
    <w:rsid w:val="00114190"/>
    <w:rsid w:val="001218E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E92"/>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745D"/>
    <w:rsid w:val="0092071E"/>
    <w:rsid w:val="00921F8B"/>
    <w:rsid w:val="00922286"/>
    <w:rsid w:val="00931CDC"/>
    <w:rsid w:val="00934057"/>
    <w:rsid w:val="0093513C"/>
    <w:rsid w:val="00935A8C"/>
    <w:rsid w:val="00944E3D"/>
    <w:rsid w:val="0094623F"/>
    <w:rsid w:val="00950386"/>
    <w:rsid w:val="009602D3"/>
    <w:rsid w:val="00960C37"/>
    <w:rsid w:val="00961E38"/>
    <w:rsid w:val="00965A76"/>
    <w:rsid w:val="00966D51"/>
    <w:rsid w:val="0098276C"/>
    <w:rsid w:val="00983C53"/>
    <w:rsid w:val="00986F7E"/>
    <w:rsid w:val="00994782"/>
    <w:rsid w:val="009A26DA"/>
    <w:rsid w:val="009B299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ECD"/>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27C"/>
    <w:rsid w:val="00B34F63"/>
    <w:rsid w:val="00B35D67"/>
    <w:rsid w:val="00B36B26"/>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7B6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A4B"/>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38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2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B36B26"/>
    <w:pPr>
      <w:widowControl/>
      <w:autoSpaceDE/>
      <w:autoSpaceDN/>
      <w:adjustRightInd/>
      <w:ind w:left="1440" w:hanging="144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2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B36B26"/>
    <w:pPr>
      <w:widowControl/>
      <w:autoSpaceDE/>
      <w:autoSpaceDN/>
      <w:adjustRightInd/>
      <w:ind w:left="1440" w:hanging="1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