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A" w:rsidRDefault="00DF2F1A" w:rsidP="00751663">
      <w:bookmarkStart w:id="0" w:name="_GoBack"/>
      <w:bookmarkEnd w:id="0"/>
    </w:p>
    <w:p w:rsidR="00751663" w:rsidRPr="00751663" w:rsidRDefault="00751663" w:rsidP="00751663">
      <w:r w:rsidRPr="00751663">
        <w:t>Section</w:t>
      </w:r>
    </w:p>
    <w:p w:rsidR="00751663" w:rsidRPr="00751663" w:rsidRDefault="00751663" w:rsidP="00751663">
      <w:r w:rsidRPr="00751663">
        <w:t>251.100</w:t>
      </w:r>
      <w:r w:rsidRPr="00751663">
        <w:tab/>
        <w:t>Definitions</w:t>
      </w:r>
    </w:p>
    <w:p w:rsidR="00751663" w:rsidRPr="00751663" w:rsidRDefault="00751663" w:rsidP="00751663">
      <w:r w:rsidRPr="00751663">
        <w:t>251.200</w:t>
      </w:r>
      <w:r w:rsidRPr="00751663">
        <w:tab/>
        <w:t>Incorporated and Referenced Materials</w:t>
      </w:r>
    </w:p>
    <w:p w:rsidR="00751663" w:rsidRPr="00751663" w:rsidRDefault="00751663" w:rsidP="00751663">
      <w:r w:rsidRPr="00751663">
        <w:t>251.300</w:t>
      </w:r>
      <w:r w:rsidRPr="00751663">
        <w:tab/>
        <w:t>Infection Control</w:t>
      </w:r>
    </w:p>
    <w:sectPr w:rsidR="00751663" w:rsidRPr="007516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B3" w:rsidRDefault="00A65CB3">
      <w:r>
        <w:separator/>
      </w:r>
    </w:p>
  </w:endnote>
  <w:endnote w:type="continuationSeparator" w:id="0">
    <w:p w:rsidR="00A65CB3" w:rsidRDefault="00A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B3" w:rsidRDefault="00A65CB3">
      <w:r>
        <w:separator/>
      </w:r>
    </w:p>
  </w:footnote>
  <w:footnote w:type="continuationSeparator" w:id="0">
    <w:p w:rsidR="00A65CB3" w:rsidRDefault="00A6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6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66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1D"/>
    <w:rsid w:val="007A71C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CB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F1A"/>
    <w:rsid w:val="00E0634B"/>
    <w:rsid w:val="00E11728"/>
    <w:rsid w:val="00E16B25"/>
    <w:rsid w:val="00E21CD6"/>
    <w:rsid w:val="00E24167"/>
    <w:rsid w:val="00E24878"/>
    <w:rsid w:val="00E30395"/>
    <w:rsid w:val="00E34B29"/>
    <w:rsid w:val="00E34E3E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