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E4" w:rsidRDefault="00531993" w:rsidP="00D852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852E4">
        <w:rPr>
          <w:b/>
          <w:bCs/>
        </w:rPr>
        <w:lastRenderedPageBreak/>
        <w:t xml:space="preserve">Section 250.TABLE A  </w:t>
      </w:r>
      <w:r>
        <w:rPr>
          <w:b/>
          <w:bCs/>
        </w:rPr>
        <w:t xml:space="preserve"> </w:t>
      </w:r>
      <w:r w:rsidR="00D852E4">
        <w:rPr>
          <w:b/>
          <w:bCs/>
        </w:rPr>
        <w:t>Measurements Essential for Level I, II, and III Hospitals</w:t>
      </w:r>
      <w:r w:rsidR="00D852E4">
        <w:t xml:space="preserve"> </w:t>
      </w:r>
    </w:p>
    <w:p w:rsidR="00D852E4" w:rsidRDefault="00D852E4" w:rsidP="00D852E4">
      <w:pPr>
        <w:widowControl w:val="0"/>
        <w:autoSpaceDE w:val="0"/>
        <w:autoSpaceDN w:val="0"/>
        <w:adjustRightInd w:val="0"/>
      </w:pPr>
    </w:p>
    <w:p w:rsidR="00D852E4" w:rsidRDefault="00D852E4" w:rsidP="00D852E4">
      <w:pPr>
        <w:widowControl w:val="0"/>
        <w:autoSpaceDE w:val="0"/>
        <w:autoSpaceDN w:val="0"/>
        <w:adjustRightInd w:val="0"/>
        <w:jc w:val="center"/>
      </w:pPr>
      <w:r>
        <w:t>RESULTS TO BE AVAILABLE</w:t>
      </w:r>
    </w:p>
    <w:p w:rsidR="00727478" w:rsidRDefault="00727478" w:rsidP="00D852E4">
      <w:pPr>
        <w:widowControl w:val="0"/>
        <w:autoSpaceDE w:val="0"/>
        <w:autoSpaceDN w:val="0"/>
        <w:adjustRightInd w:val="0"/>
        <w:jc w:val="center"/>
      </w:pPr>
    </w:p>
    <w:p w:rsidR="00727478" w:rsidRDefault="00727478" w:rsidP="00D852E4">
      <w:pPr>
        <w:widowControl w:val="0"/>
        <w:autoSpaceDE w:val="0"/>
        <w:autoSpaceDN w:val="0"/>
        <w:adjustRightInd w:val="0"/>
        <w:jc w:val="center"/>
      </w:pPr>
      <w:r>
        <w:t>24 Hours a Day</w:t>
      </w:r>
    </w:p>
    <w:p w:rsidR="00D852E4" w:rsidRDefault="00D852E4" w:rsidP="00D852E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72747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192" w:type="dxa"/>
            <w:tcBorders>
              <w:bottom w:val="single" w:sz="4" w:space="0" w:color="auto"/>
            </w:tcBorders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Within Less Than 1 Hour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Within 1-6 Hours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Within 24 Hours</w:t>
            </w:r>
          </w:p>
        </w:tc>
      </w:tr>
      <w:tr w:rsidR="00D6147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:rsidR="00D61475" w:rsidRDefault="00D61475" w:rsidP="00D852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:rsidR="00D61475" w:rsidRDefault="00D61475" w:rsidP="00D852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:rsidR="00D61475" w:rsidRDefault="00D61475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47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Hematocrit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Hemoglobin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Bacterial cultures</w:t>
            </w:r>
          </w:p>
        </w:tc>
      </w:tr>
      <w:tr w:rsidR="0072747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Blood typing and crossmatching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  <w:r>
              <w:t>CBS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47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Glucose (micro method)</w:t>
            </w:r>
          </w:p>
        </w:tc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Routine urinalysis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47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192" w:type="dxa"/>
          </w:tcPr>
          <w:p w:rsidR="00100860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Bilirubin (micro method) (direct and total)</w:t>
            </w:r>
          </w:p>
        </w:tc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Calcium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4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Coombs' test</w:t>
            </w:r>
          </w:p>
        </w:tc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Total protein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47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27478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pH and blood gases (micro method)</w:t>
            </w: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</w:tcPr>
          <w:p w:rsidR="00727478" w:rsidRDefault="00727478" w:rsidP="00D852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7478" w:rsidRDefault="00727478" w:rsidP="00D852E4">
      <w:pPr>
        <w:widowControl w:val="0"/>
        <w:autoSpaceDE w:val="0"/>
        <w:autoSpaceDN w:val="0"/>
        <w:adjustRightInd w:val="0"/>
      </w:pPr>
    </w:p>
    <w:p w:rsidR="00D852E4" w:rsidRDefault="00D852E4" w:rsidP="00D852E4">
      <w:pPr>
        <w:widowControl w:val="0"/>
        <w:autoSpaceDE w:val="0"/>
        <w:autoSpaceDN w:val="0"/>
        <w:adjustRightInd w:val="0"/>
        <w:jc w:val="center"/>
      </w:pPr>
      <w:r>
        <w:t>RESULTS TO BE AVAILABLE</w:t>
      </w:r>
    </w:p>
    <w:p w:rsidR="00D852E4" w:rsidRDefault="00D852E4" w:rsidP="00D852E4">
      <w:pPr>
        <w:widowControl w:val="0"/>
        <w:autoSpaceDE w:val="0"/>
        <w:autoSpaceDN w:val="0"/>
        <w:adjustRightInd w:val="0"/>
        <w:jc w:val="center"/>
      </w:pPr>
    </w:p>
    <w:p w:rsidR="00D852E4" w:rsidRDefault="00D852E4" w:rsidP="00D852E4">
      <w:pPr>
        <w:widowControl w:val="0"/>
        <w:autoSpaceDE w:val="0"/>
        <w:autoSpaceDN w:val="0"/>
        <w:adjustRightInd w:val="0"/>
        <w:jc w:val="center"/>
      </w:pPr>
      <w:r>
        <w:t>24 Hours a Day</w:t>
      </w:r>
    </w:p>
    <w:p w:rsidR="00D852E4" w:rsidRDefault="00D852E4" w:rsidP="0010086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2011"/>
        <w:gridCol w:w="1890"/>
        <w:gridCol w:w="1845"/>
      </w:tblGrid>
      <w:tr w:rsidR="00100860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915" w:type="dxa"/>
            <w:tcBorders>
              <w:bottom w:val="single" w:sz="4" w:space="0" w:color="auto"/>
            </w:tcBorders>
          </w:tcPr>
          <w:p w:rsidR="00100860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Within 5 min.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00860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Within 1 Hour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100860" w:rsidRDefault="00100860" w:rsidP="00531993">
            <w:pPr>
              <w:widowControl w:val="0"/>
              <w:autoSpaceDE w:val="0"/>
              <w:autoSpaceDN w:val="0"/>
              <w:adjustRightInd w:val="0"/>
              <w:ind w:left="-77" w:right="-159"/>
            </w:pPr>
            <w:r>
              <w:t>Within 2 to 3 Hours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00860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Within 24 Hours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00860" w:rsidRDefault="00100860" w:rsidP="00D852E4">
            <w:pPr>
              <w:widowControl w:val="0"/>
              <w:autoSpaceDE w:val="0"/>
              <w:autoSpaceDN w:val="0"/>
              <w:adjustRightInd w:val="0"/>
            </w:pPr>
            <w:r>
              <w:t>While in Hospital</w:t>
            </w:r>
          </w:p>
        </w:tc>
      </w:tr>
      <w:tr w:rsidR="00D614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915" w:type="dxa"/>
            <w:tcBorders>
              <w:top w:val="single" w:sz="4" w:space="0" w:color="auto"/>
            </w:tcBorders>
          </w:tcPr>
          <w:p w:rsidR="00D61475" w:rsidRDefault="00D61475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61475" w:rsidRDefault="00D61475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D61475" w:rsidRDefault="00D61475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61475" w:rsidRDefault="00D61475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61475" w:rsidRDefault="00D61475" w:rsidP="00D61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0860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1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  <w:r>
              <w:t>pH</w:t>
            </w:r>
          </w:p>
        </w:tc>
        <w:tc>
          <w:tcPr>
            <w:tcW w:w="191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  <w:r>
              <w:t>Blood and urine</w:t>
            </w:r>
            <w:r w:rsidR="00531993">
              <w:t xml:space="preserve"> osmolarity</w:t>
            </w:r>
          </w:p>
        </w:tc>
        <w:tc>
          <w:tcPr>
            <w:tcW w:w="2011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  <w:r>
              <w:t>Platelet count or smear</w:t>
            </w:r>
          </w:p>
        </w:tc>
        <w:tc>
          <w:tcPr>
            <w:tcW w:w="1890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  <w:r>
              <w:t>Virus cultures</w:t>
            </w:r>
          </w:p>
        </w:tc>
      </w:tr>
      <w:tr w:rsidR="0010086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1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PCO</w:t>
            </w:r>
            <w:r w:rsidRPr="00F25C18">
              <w:rPr>
                <w:vertAlign w:val="subscript"/>
              </w:rPr>
              <w:t>2</w:t>
            </w:r>
          </w:p>
        </w:tc>
        <w:tc>
          <w:tcPr>
            <w:tcW w:w="191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Potassium</w:t>
            </w:r>
          </w:p>
        </w:tc>
        <w:tc>
          <w:tcPr>
            <w:tcW w:w="2011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BUN or creatinine</w:t>
            </w:r>
          </w:p>
        </w:tc>
        <w:tc>
          <w:tcPr>
            <w:tcW w:w="1890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Antibiotic sensitivities</w:t>
            </w:r>
          </w:p>
        </w:tc>
        <w:tc>
          <w:tcPr>
            <w:tcW w:w="184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Viral titers</w:t>
            </w:r>
          </w:p>
        </w:tc>
      </w:tr>
      <w:tr w:rsidR="001008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1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PO</w:t>
            </w:r>
            <w:r w:rsidRPr="00F25C18">
              <w:rPr>
                <w:vertAlign w:val="subscript"/>
              </w:rPr>
              <w:t>2</w:t>
            </w:r>
          </w:p>
        </w:tc>
        <w:tc>
          <w:tcPr>
            <w:tcW w:w="191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Sodium</w:t>
            </w:r>
          </w:p>
        </w:tc>
        <w:tc>
          <w:tcPr>
            <w:tcW w:w="2011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Phosphorus</w:t>
            </w:r>
          </w:p>
        </w:tc>
        <w:tc>
          <w:tcPr>
            <w:tcW w:w="1890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0860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Hematocrit</w:t>
            </w:r>
          </w:p>
        </w:tc>
        <w:tc>
          <w:tcPr>
            <w:tcW w:w="191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1" w:type="dxa"/>
          </w:tcPr>
          <w:p w:rsidR="00100860" w:rsidRDefault="00F25C18" w:rsidP="00D61475">
            <w:pPr>
              <w:widowControl w:val="0"/>
              <w:autoSpaceDE w:val="0"/>
              <w:autoSpaceDN w:val="0"/>
              <w:adjustRightInd w:val="0"/>
            </w:pPr>
            <w:r>
              <w:t>Magnesium Prothrombin time and other coagulation studies</w:t>
            </w:r>
          </w:p>
        </w:tc>
        <w:tc>
          <w:tcPr>
            <w:tcW w:w="1890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100860" w:rsidRDefault="00100860" w:rsidP="00D614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00860" w:rsidRDefault="00100860" w:rsidP="00D852E4">
      <w:pPr>
        <w:widowControl w:val="0"/>
        <w:autoSpaceDE w:val="0"/>
        <w:autoSpaceDN w:val="0"/>
        <w:adjustRightInd w:val="0"/>
      </w:pPr>
    </w:p>
    <w:sectPr w:rsidR="00100860" w:rsidSect="00D85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2E4"/>
    <w:rsid w:val="00100860"/>
    <w:rsid w:val="003F5E50"/>
    <w:rsid w:val="005225C7"/>
    <w:rsid w:val="00531993"/>
    <w:rsid w:val="005C3366"/>
    <w:rsid w:val="005E2D5A"/>
    <w:rsid w:val="00727478"/>
    <w:rsid w:val="009A7D05"/>
    <w:rsid w:val="00D61475"/>
    <w:rsid w:val="00D852E4"/>
    <w:rsid w:val="00F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2003-04-16T19:57:00Z</cp:lastPrinted>
  <dcterms:created xsi:type="dcterms:W3CDTF">2012-06-21T23:12:00Z</dcterms:created>
  <dcterms:modified xsi:type="dcterms:W3CDTF">2012-06-21T23:12:00Z</dcterms:modified>
</cp:coreProperties>
</file>