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19E" w:rsidRDefault="00C4419E" w:rsidP="00C4419E">
      <w:pPr>
        <w:widowControl w:val="0"/>
        <w:autoSpaceDE w:val="0"/>
        <w:autoSpaceDN w:val="0"/>
        <w:adjustRightInd w:val="0"/>
      </w:pPr>
      <w:bookmarkStart w:id="0" w:name="_GoBack"/>
      <w:bookmarkEnd w:id="0"/>
    </w:p>
    <w:p w:rsidR="00C4419E" w:rsidRDefault="00C4419E" w:rsidP="00C4419E">
      <w:pPr>
        <w:widowControl w:val="0"/>
        <w:autoSpaceDE w:val="0"/>
        <w:autoSpaceDN w:val="0"/>
        <w:adjustRightInd w:val="0"/>
      </w:pPr>
      <w:r>
        <w:rPr>
          <w:b/>
          <w:bCs/>
        </w:rPr>
        <w:t>Section 250.2130  Facilities for Services</w:t>
      </w:r>
      <w:r>
        <w:t xml:space="preserve"> </w:t>
      </w:r>
    </w:p>
    <w:p w:rsidR="00C4419E" w:rsidRDefault="00C4419E" w:rsidP="00C4419E">
      <w:pPr>
        <w:widowControl w:val="0"/>
        <w:autoSpaceDE w:val="0"/>
        <w:autoSpaceDN w:val="0"/>
        <w:adjustRightInd w:val="0"/>
      </w:pPr>
    </w:p>
    <w:p w:rsidR="00C4419E" w:rsidRDefault="00C4419E" w:rsidP="00C4419E">
      <w:pPr>
        <w:widowControl w:val="0"/>
        <w:autoSpaceDE w:val="0"/>
        <w:autoSpaceDN w:val="0"/>
        <w:adjustRightInd w:val="0"/>
        <w:ind w:left="1440" w:hanging="720"/>
      </w:pPr>
      <w:r>
        <w:t>a)</w:t>
      </w:r>
      <w:r>
        <w:tab/>
        <w:t xml:space="preserve">A pharmacy shall be in an identified area or room which complies with the requirements of the Pharmacy Practice Act.  (See Subpart T, Design and Construction Standards.) </w:t>
      </w:r>
    </w:p>
    <w:p w:rsidR="004A63F9" w:rsidRDefault="004A63F9" w:rsidP="00C4419E">
      <w:pPr>
        <w:widowControl w:val="0"/>
        <w:autoSpaceDE w:val="0"/>
        <w:autoSpaceDN w:val="0"/>
        <w:adjustRightInd w:val="0"/>
        <w:ind w:left="1440" w:hanging="720"/>
      </w:pPr>
    </w:p>
    <w:p w:rsidR="00C4419E" w:rsidRDefault="00C4419E" w:rsidP="00C4419E">
      <w:pPr>
        <w:widowControl w:val="0"/>
        <w:autoSpaceDE w:val="0"/>
        <w:autoSpaceDN w:val="0"/>
        <w:adjustRightInd w:val="0"/>
        <w:ind w:left="1440" w:hanging="720"/>
      </w:pPr>
      <w:r>
        <w:t>b)</w:t>
      </w:r>
      <w:r>
        <w:tab/>
        <w:t xml:space="preserve">Whatever drugs and medicines are available, they shall be plainly labeled which shall include the name of the manufacturer, lot and control number, and stored in specifically identified and well illuminated medicine cabinets, closets, refrigerators, or other location provided with proper lighting, ventilation and temperature control and fully protected from access by unauthorized persons. </w:t>
      </w:r>
    </w:p>
    <w:sectPr w:rsidR="00C4419E" w:rsidSect="00C441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419E"/>
    <w:rsid w:val="004826F5"/>
    <w:rsid w:val="004A63F9"/>
    <w:rsid w:val="005C3366"/>
    <w:rsid w:val="005C6463"/>
    <w:rsid w:val="00C4419E"/>
    <w:rsid w:val="00C50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2012-06-21T23:11:00Z</dcterms:created>
  <dcterms:modified xsi:type="dcterms:W3CDTF">2012-06-21T23:11:00Z</dcterms:modified>
</cp:coreProperties>
</file>